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E1F86D" w14:textId="1D32CE9D" w:rsidR="0059221E" w:rsidRPr="008E01DB" w:rsidRDefault="00873DBF" w:rsidP="0059221E">
      <w:pPr>
        <w:pStyle w:val="Papertitle"/>
      </w:pPr>
      <w:r w:rsidRPr="00873DBF">
        <w:t>Wheat Yield Prediction Using Soil Drought Index-based Machine/Deep Learning</w:t>
      </w:r>
    </w:p>
    <w:p w14:paraId="27046748" w14:textId="494BE510" w:rsidR="0059221E" w:rsidRDefault="0059221E" w:rsidP="005922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6EFB0E65" w14:textId="0C86779F" w:rsidR="0059221E" w:rsidRPr="00802757" w:rsidRDefault="00873DBF" w:rsidP="00873DBF">
      <w:pPr>
        <w:spacing w:line="240" w:lineRule="atLeast"/>
        <w:jc w:val="center"/>
        <w:rPr>
          <w:color w:val="000000"/>
        </w:rPr>
      </w:pPr>
      <w:r w:rsidRPr="00873DBF">
        <w:rPr>
          <w:rFonts w:eastAsia="新細明體"/>
          <w:color w:val="000000"/>
          <w:lang w:eastAsia="zh-TW"/>
        </w:rPr>
        <w:t>Tung-Ching Su</w:t>
      </w:r>
      <w:r w:rsidRPr="00515CC0">
        <w:rPr>
          <w:rFonts w:eastAsia="新細明體" w:hint="eastAsia"/>
          <w:color w:val="000000"/>
          <w:lang w:eastAsia="zh-TW"/>
        </w:rPr>
        <w:t>*</w:t>
      </w:r>
      <w:r w:rsidR="0059221E" w:rsidRPr="00515CC0">
        <w:rPr>
          <w:rFonts w:eastAsia="新細明體" w:hint="eastAsia"/>
          <w:color w:val="000000"/>
          <w:vertAlign w:val="superscript"/>
          <w:lang w:eastAsia="zh-TW"/>
        </w:rPr>
        <w:t>1</w:t>
      </w:r>
      <w:r w:rsidR="0059221E" w:rsidRPr="00515CC0">
        <w:rPr>
          <w:rFonts w:eastAsia="新細明體" w:hint="eastAsia"/>
          <w:color w:val="000000"/>
          <w:lang w:eastAsia="zh-TW"/>
        </w:rPr>
        <w:t xml:space="preserve"> and </w:t>
      </w:r>
      <w:r w:rsidRPr="00873DBF">
        <w:rPr>
          <w:rFonts w:eastAsia="新細明體"/>
          <w:color w:val="000000"/>
          <w:lang w:eastAsia="zh-TW"/>
        </w:rPr>
        <w:t>Yuan-Hung Chiang</w:t>
      </w:r>
      <w:r w:rsidR="0059221E" w:rsidRPr="00515CC0">
        <w:rPr>
          <w:rFonts w:eastAsia="新細明體" w:hint="eastAsia"/>
          <w:color w:val="000000"/>
          <w:vertAlign w:val="superscript"/>
          <w:lang w:eastAsia="zh-TW"/>
        </w:rPr>
        <w:t>2</w:t>
      </w:r>
      <w:r w:rsidR="0059221E" w:rsidRPr="00515CC0">
        <w:rPr>
          <w:color w:val="000000"/>
        </w:rPr>
        <w:t xml:space="preserve"> </w:t>
      </w:r>
    </w:p>
    <w:p w14:paraId="7027F2AE" w14:textId="21D4D5A2" w:rsidR="00802757" w:rsidRPr="00515CC0" w:rsidRDefault="00802757" w:rsidP="00802757">
      <w:pPr>
        <w:spacing w:line="240" w:lineRule="atLeast"/>
        <w:jc w:val="center"/>
        <w:rPr>
          <w:color w:val="000000"/>
        </w:rPr>
      </w:pPr>
      <w:r>
        <w:rPr>
          <w:rFonts w:eastAsia="新細明體" w:hint="eastAsia"/>
          <w:color w:val="000000"/>
          <w:vertAlign w:val="superscript"/>
          <w:lang w:eastAsia="zh-TW"/>
        </w:rPr>
        <w:t>1</w:t>
      </w:r>
      <w:r w:rsidRPr="00515CC0">
        <w:rPr>
          <w:color w:val="000000"/>
        </w:rPr>
        <w:t>Professor,</w:t>
      </w:r>
      <w:r w:rsidRPr="00802757">
        <w:rPr>
          <w:rFonts w:eastAsia="新細明體"/>
          <w:color w:val="000000"/>
          <w:lang w:eastAsia="zh-TW"/>
        </w:rPr>
        <w:t xml:space="preserve"> </w:t>
      </w:r>
      <w:r>
        <w:rPr>
          <w:rFonts w:eastAsia="新細明體"/>
          <w:color w:val="000000"/>
          <w:lang w:eastAsia="zh-TW"/>
        </w:rPr>
        <w:t>Dept. of Civil Engineering and Engineering Management</w:t>
      </w:r>
      <w:r w:rsidRPr="00802757">
        <w:rPr>
          <w:rFonts w:eastAsia="新細明體"/>
          <w:color w:val="000000"/>
          <w:lang w:eastAsia="zh-TW"/>
        </w:rPr>
        <w:t>,</w:t>
      </w:r>
      <w:r w:rsidRPr="00515CC0">
        <w:rPr>
          <w:color w:val="000000"/>
        </w:rPr>
        <w:t xml:space="preserve"> </w:t>
      </w:r>
      <w:r>
        <w:rPr>
          <w:rFonts w:eastAsia="新細明體"/>
          <w:color w:val="000000"/>
        </w:rPr>
        <w:t>National Quemoy University</w:t>
      </w:r>
      <w:r w:rsidRPr="00515CC0">
        <w:rPr>
          <w:color w:val="000000"/>
        </w:rPr>
        <w:t xml:space="preserve"> </w:t>
      </w:r>
    </w:p>
    <w:p w14:paraId="479603A2" w14:textId="392BE157" w:rsidR="00802757" w:rsidRPr="00515CC0" w:rsidRDefault="00802757" w:rsidP="00802757">
      <w:pPr>
        <w:spacing w:line="240" w:lineRule="atLeast"/>
        <w:jc w:val="center"/>
        <w:rPr>
          <w:rFonts w:eastAsia="新細明體"/>
          <w:color w:val="000000"/>
        </w:rPr>
      </w:pPr>
      <w:r w:rsidRPr="00802757">
        <w:rPr>
          <w:rFonts w:eastAsia="新細明體" w:hint="eastAsia"/>
          <w:color w:val="000000"/>
        </w:rPr>
        <w:t xml:space="preserve">No.1, </w:t>
      </w:r>
      <w:proofErr w:type="spellStart"/>
      <w:r w:rsidRPr="00802757">
        <w:rPr>
          <w:rFonts w:eastAsia="新細明體" w:hint="eastAsia"/>
          <w:color w:val="000000"/>
        </w:rPr>
        <w:t>Daxue</w:t>
      </w:r>
      <w:proofErr w:type="spellEnd"/>
      <w:r w:rsidRPr="00802757">
        <w:rPr>
          <w:rFonts w:eastAsia="新細明體" w:hint="eastAsia"/>
          <w:color w:val="000000"/>
        </w:rPr>
        <w:t xml:space="preserve"> Rd., </w:t>
      </w:r>
      <w:proofErr w:type="spellStart"/>
      <w:r w:rsidRPr="00802757">
        <w:rPr>
          <w:rFonts w:eastAsia="新細明體" w:hint="eastAsia"/>
          <w:color w:val="000000"/>
        </w:rPr>
        <w:t>Jinning</w:t>
      </w:r>
      <w:proofErr w:type="spellEnd"/>
      <w:r w:rsidRPr="00802757">
        <w:rPr>
          <w:rFonts w:eastAsia="新細明體" w:hint="eastAsia"/>
          <w:color w:val="000000"/>
        </w:rPr>
        <w:t xml:space="preserve"> Township, Kinmen County 892, Taiwan</w:t>
      </w:r>
    </w:p>
    <w:p w14:paraId="7FA58263" w14:textId="38583ACF" w:rsidR="00802757" w:rsidRDefault="00802757" w:rsidP="00802757">
      <w:pPr>
        <w:spacing w:line="240" w:lineRule="atLeast"/>
        <w:jc w:val="center"/>
        <w:rPr>
          <w:rFonts w:eastAsia="新細明體"/>
          <w:color w:val="000000"/>
          <w:lang w:val="fr-FR"/>
        </w:rPr>
      </w:pPr>
      <w:proofErr w:type="gramStart"/>
      <w:r w:rsidRPr="00515CC0">
        <w:rPr>
          <w:color w:val="000000"/>
          <w:lang w:val="fr-FR"/>
        </w:rPr>
        <w:t>Email:</w:t>
      </w:r>
      <w:r>
        <w:rPr>
          <w:color w:val="000000"/>
          <w:lang w:val="fr-FR"/>
        </w:rPr>
        <w:t>spcyj@nqu.edu.tw</w:t>
      </w:r>
      <w:proofErr w:type="gramEnd"/>
    </w:p>
    <w:p w14:paraId="36A5A694" w14:textId="3C5E5091" w:rsidR="00802757" w:rsidRPr="00802757" w:rsidRDefault="00802757" w:rsidP="00802757">
      <w:pPr>
        <w:spacing w:line="240" w:lineRule="atLeast"/>
        <w:jc w:val="center"/>
        <w:rPr>
          <w:rFonts w:eastAsia="新細明體"/>
          <w:color w:val="000000"/>
          <w:lang w:eastAsia="zh-TW"/>
        </w:rPr>
      </w:pPr>
    </w:p>
    <w:p w14:paraId="30641F58" w14:textId="3B2ABF74" w:rsidR="0059221E" w:rsidRPr="00515CC0" w:rsidRDefault="00802757" w:rsidP="0059221E">
      <w:pPr>
        <w:spacing w:line="240" w:lineRule="atLeast"/>
        <w:jc w:val="center"/>
        <w:rPr>
          <w:rFonts w:eastAsia="新細明體"/>
          <w:color w:val="000000"/>
          <w:lang w:eastAsia="zh-TW"/>
        </w:rPr>
      </w:pPr>
      <w:r>
        <w:rPr>
          <w:rFonts w:eastAsia="新細明體"/>
          <w:color w:val="000000"/>
          <w:vertAlign w:val="superscript"/>
          <w:lang w:eastAsia="zh-TW"/>
        </w:rPr>
        <w:t>2</w:t>
      </w:r>
      <w:r w:rsidR="0059221E" w:rsidRPr="00515CC0">
        <w:rPr>
          <w:rFonts w:eastAsia="新細明體" w:hint="eastAsia"/>
          <w:color w:val="000000"/>
          <w:lang w:eastAsia="zh-TW"/>
        </w:rPr>
        <w:t>Graduate</w:t>
      </w:r>
      <w:r>
        <w:rPr>
          <w:rFonts w:eastAsia="新細明體"/>
          <w:color w:val="000000"/>
          <w:lang w:eastAsia="zh-TW"/>
        </w:rPr>
        <w:t>d</w:t>
      </w:r>
      <w:r w:rsidR="0059221E" w:rsidRPr="00515CC0">
        <w:rPr>
          <w:rFonts w:eastAsia="新細明體" w:hint="eastAsia"/>
          <w:color w:val="000000"/>
          <w:lang w:eastAsia="zh-TW"/>
        </w:rPr>
        <w:t xml:space="preserve"> Student, </w:t>
      </w:r>
      <w:r>
        <w:rPr>
          <w:rFonts w:eastAsia="新細明體"/>
          <w:color w:val="000000"/>
          <w:lang w:eastAsia="zh-TW"/>
        </w:rPr>
        <w:t>Dept. of Civil Engineering and Engineering Management</w:t>
      </w:r>
      <w:r w:rsidRPr="00802757">
        <w:rPr>
          <w:rFonts w:eastAsia="新細明體"/>
          <w:color w:val="000000"/>
          <w:lang w:eastAsia="zh-TW"/>
        </w:rPr>
        <w:t>,</w:t>
      </w:r>
      <w:r w:rsidRPr="00515CC0">
        <w:rPr>
          <w:color w:val="000000"/>
        </w:rPr>
        <w:t xml:space="preserve"> </w:t>
      </w:r>
      <w:r>
        <w:rPr>
          <w:rFonts w:eastAsia="新細明體"/>
          <w:color w:val="000000"/>
        </w:rPr>
        <w:t>National Quemoy University</w:t>
      </w:r>
    </w:p>
    <w:p w14:paraId="4C6610B0" w14:textId="637095BA" w:rsidR="00802757" w:rsidRPr="00515CC0" w:rsidRDefault="00802757" w:rsidP="00802757">
      <w:pPr>
        <w:spacing w:line="240" w:lineRule="atLeast"/>
        <w:jc w:val="center"/>
        <w:rPr>
          <w:rFonts w:eastAsia="新細明體"/>
          <w:color w:val="000000"/>
        </w:rPr>
      </w:pPr>
      <w:r w:rsidRPr="00802757">
        <w:rPr>
          <w:rFonts w:eastAsia="新細明體" w:hint="eastAsia"/>
          <w:color w:val="000000"/>
        </w:rPr>
        <w:t xml:space="preserve">No.1, </w:t>
      </w:r>
      <w:proofErr w:type="spellStart"/>
      <w:r w:rsidRPr="00802757">
        <w:rPr>
          <w:rFonts w:eastAsia="新細明體" w:hint="eastAsia"/>
          <w:color w:val="000000"/>
        </w:rPr>
        <w:t>Daxue</w:t>
      </w:r>
      <w:proofErr w:type="spellEnd"/>
      <w:r w:rsidRPr="00802757">
        <w:rPr>
          <w:rFonts w:eastAsia="新細明體" w:hint="eastAsia"/>
          <w:color w:val="000000"/>
        </w:rPr>
        <w:t xml:space="preserve"> Rd., </w:t>
      </w:r>
      <w:proofErr w:type="spellStart"/>
      <w:r w:rsidRPr="00802757">
        <w:rPr>
          <w:rFonts w:eastAsia="新細明體" w:hint="eastAsia"/>
          <w:color w:val="000000"/>
        </w:rPr>
        <w:t>Jinning</w:t>
      </w:r>
      <w:proofErr w:type="spellEnd"/>
      <w:r w:rsidRPr="00802757">
        <w:rPr>
          <w:rFonts w:eastAsia="新細明體" w:hint="eastAsia"/>
          <w:color w:val="000000"/>
        </w:rPr>
        <w:t xml:space="preserve"> Township, Kinmen County 892, Taiwan</w:t>
      </w:r>
      <w:bookmarkStart w:id="0" w:name="_GoBack"/>
      <w:bookmarkEnd w:id="0"/>
    </w:p>
    <w:p w14:paraId="5A9BFCB3" w14:textId="69847CAD" w:rsidR="0059221E" w:rsidRPr="00515CC0" w:rsidRDefault="0059221E" w:rsidP="0059221E">
      <w:pPr>
        <w:spacing w:line="240" w:lineRule="atLeast"/>
        <w:jc w:val="center"/>
        <w:rPr>
          <w:rFonts w:eastAsia="新細明體"/>
          <w:color w:val="000000"/>
          <w:lang w:eastAsia="zh-TW"/>
        </w:rPr>
      </w:pPr>
      <w:r w:rsidRPr="00515CC0">
        <w:rPr>
          <w:rFonts w:eastAsia="新細明體" w:hint="eastAsia"/>
          <w:color w:val="000000"/>
          <w:lang w:eastAsia="zh-TW"/>
        </w:rPr>
        <w:t>Email:</w:t>
      </w:r>
      <w:r>
        <w:rPr>
          <w:rFonts w:eastAsia="新細明體"/>
          <w:color w:val="000000"/>
          <w:lang w:eastAsia="zh-TW"/>
        </w:rPr>
        <w:t xml:space="preserve"> </w:t>
      </w:r>
      <w:r w:rsidR="00064FF2" w:rsidRPr="00064FF2">
        <w:rPr>
          <w:color w:val="000000"/>
          <w:lang w:val="fr-FR"/>
        </w:rPr>
        <w:t>jimmy37698080@gmail.com</w:t>
      </w:r>
    </w:p>
    <w:p w14:paraId="597FACB8" w14:textId="45612103" w:rsidR="0059221E" w:rsidRDefault="0059221E" w:rsidP="0059221E">
      <w:pPr>
        <w:pStyle w:val="Abstracttitle"/>
        <w:rPr>
          <w:b w:val="0"/>
          <w:caps w:val="0"/>
        </w:rPr>
      </w:pPr>
    </w:p>
    <w:p w14:paraId="1212054F" w14:textId="77777777" w:rsidR="0059221E" w:rsidRDefault="0059221E" w:rsidP="0059221E">
      <w:pPr>
        <w:pStyle w:val="Abstracttext"/>
      </w:pPr>
    </w:p>
    <w:p w14:paraId="586261D8" w14:textId="67B8ACD4" w:rsidR="0059221E" w:rsidRPr="006D4FB1" w:rsidRDefault="0059221E" w:rsidP="0059221E">
      <w:pPr>
        <w:pStyle w:val="Abstracttext"/>
      </w:pPr>
      <w:r>
        <w:rPr>
          <w:b/>
          <w:bCs/>
        </w:rPr>
        <w:t xml:space="preserve">KEY WORDS: </w:t>
      </w:r>
      <w:r w:rsidR="00E724DC" w:rsidRPr="00E724DC">
        <w:t>UAV multispectral image</w:t>
      </w:r>
      <w:r w:rsidR="003B6D66" w:rsidRPr="003B6D66">
        <w:t>ry</w:t>
      </w:r>
      <w:r w:rsidR="00E724DC" w:rsidRPr="00E724DC">
        <w:t xml:space="preserve">; Soil </w:t>
      </w:r>
      <w:r w:rsidR="007470AA">
        <w:t>drought</w:t>
      </w:r>
      <w:r w:rsidR="00E724DC" w:rsidRPr="00E724DC">
        <w:t>; Machine/Deep learning regressor; Wheat yield prediction</w:t>
      </w:r>
    </w:p>
    <w:p w14:paraId="51507382" w14:textId="3E31FF10" w:rsidR="0059221E" w:rsidRDefault="0059221E" w:rsidP="0059221E">
      <w:pPr>
        <w:pStyle w:val="Abstracttext"/>
        <w:rPr>
          <w:b/>
          <w:bCs/>
        </w:rPr>
      </w:pPr>
    </w:p>
    <w:p w14:paraId="7EAC7609" w14:textId="6D2F3F83" w:rsidR="00E724DC" w:rsidRPr="00394906" w:rsidRDefault="0059221E" w:rsidP="00E724DC">
      <w:pPr>
        <w:pStyle w:val="Abstracttext"/>
      </w:pPr>
      <w:r w:rsidRPr="006D4FB1">
        <w:rPr>
          <w:rFonts w:hint="eastAsia"/>
          <w:b/>
          <w:bCs/>
        </w:rPr>
        <w:t>ABSTRACT</w:t>
      </w:r>
      <w:r>
        <w:rPr>
          <w:b/>
          <w:bCs/>
        </w:rPr>
        <w:t xml:space="preserve">: </w:t>
      </w:r>
      <w:r w:rsidR="00E724DC" w:rsidRPr="00483002">
        <w:t>In recent years, the food crisis has become more pronounced due to climate change and extreme weather events, such as extreme temperature fluctuations and severe droughts.</w:t>
      </w:r>
      <w:r w:rsidR="00E724DC">
        <w:t xml:space="preserve"> </w:t>
      </w:r>
      <w:r w:rsidR="00E724DC" w:rsidRPr="0077200C">
        <w:t xml:space="preserve">Wheat </w:t>
      </w:r>
      <w:r w:rsidR="0066592E">
        <w:t>i</w:t>
      </w:r>
      <w:r w:rsidR="00E724DC" w:rsidRPr="0077200C">
        <w:t xml:space="preserve">s </w:t>
      </w:r>
      <w:r w:rsidR="0066592E">
        <w:t>one of the</w:t>
      </w:r>
      <w:r w:rsidR="00E724DC" w:rsidRPr="0077200C">
        <w:t xml:space="preserve"> crucial economy </w:t>
      </w:r>
      <w:r w:rsidR="0066592E">
        <w:t>crops in</w:t>
      </w:r>
      <w:r w:rsidR="00E724DC" w:rsidRPr="0077200C">
        <w:t xml:space="preserve"> Kinmen, and its growth and harvest are highly contingent on the soil moistures in the farmland. Both excessive and insufficient rainfall can severely impact yields, highlighting the vital importance of maintaining a balanced soil moisture environment to ensure the prosperous cultivation of wheat.</w:t>
      </w:r>
      <w:r w:rsidR="00E724DC">
        <w:t xml:space="preserve"> </w:t>
      </w:r>
      <w:r w:rsidR="00E724DC" w:rsidRPr="00E8558C">
        <w:t xml:space="preserve">In this research, three soil drought indices, namely the </w:t>
      </w:r>
      <w:r w:rsidR="00E724DC">
        <w:rPr>
          <w:rFonts w:hint="eastAsia"/>
        </w:rPr>
        <w:t>P</w:t>
      </w:r>
      <w:r w:rsidR="00E724DC" w:rsidRPr="00E8558C">
        <w:t xml:space="preserve">erpendicular </w:t>
      </w:r>
      <w:r w:rsidR="00E724DC">
        <w:rPr>
          <w:rFonts w:hint="eastAsia"/>
        </w:rPr>
        <w:t>D</w:t>
      </w:r>
      <w:r w:rsidR="00E724DC" w:rsidRPr="00E8558C">
        <w:t xml:space="preserve">rought </w:t>
      </w:r>
      <w:r w:rsidR="00E724DC">
        <w:rPr>
          <w:rFonts w:hint="eastAsia"/>
        </w:rPr>
        <w:t>I</w:t>
      </w:r>
      <w:r w:rsidR="00E724DC" w:rsidRPr="00E8558C">
        <w:t xml:space="preserve">ndex (PDI), </w:t>
      </w:r>
      <w:r w:rsidR="00E724DC">
        <w:rPr>
          <w:rFonts w:hint="eastAsia"/>
        </w:rPr>
        <w:t>M</w:t>
      </w:r>
      <w:r w:rsidR="00E724DC" w:rsidRPr="00E8558C">
        <w:t xml:space="preserve">odified PDI (MPDI), and </w:t>
      </w:r>
      <w:r w:rsidR="00E724DC">
        <w:rPr>
          <w:rFonts w:hint="eastAsia"/>
        </w:rPr>
        <w:t>V</w:t>
      </w:r>
      <w:r w:rsidR="00E724DC" w:rsidRPr="00E8558C">
        <w:t>egetation-</w:t>
      </w:r>
      <w:r w:rsidR="00E724DC">
        <w:rPr>
          <w:rFonts w:hint="eastAsia"/>
        </w:rPr>
        <w:t>A</w:t>
      </w:r>
      <w:r w:rsidR="00E724DC" w:rsidRPr="00E8558C">
        <w:t xml:space="preserve">djusted PDI (VAPDI), and two vegetation indices, including the </w:t>
      </w:r>
      <w:r w:rsidR="00E724DC">
        <w:rPr>
          <w:rFonts w:hint="eastAsia"/>
        </w:rPr>
        <w:t>N</w:t>
      </w:r>
      <w:r w:rsidR="00E724DC" w:rsidRPr="00E8558C">
        <w:t xml:space="preserve">ormalized </w:t>
      </w:r>
      <w:r w:rsidR="00E724DC">
        <w:rPr>
          <w:rFonts w:hint="eastAsia"/>
        </w:rPr>
        <w:t>D</w:t>
      </w:r>
      <w:r w:rsidR="00E724DC" w:rsidRPr="00E8558C">
        <w:t xml:space="preserve">ifference </w:t>
      </w:r>
      <w:r w:rsidR="00E724DC">
        <w:rPr>
          <w:rFonts w:hint="eastAsia"/>
        </w:rPr>
        <w:t>V</w:t>
      </w:r>
      <w:r w:rsidR="00E724DC" w:rsidRPr="00E8558C">
        <w:t xml:space="preserve">egetation </w:t>
      </w:r>
      <w:r w:rsidR="00E724DC">
        <w:rPr>
          <w:rFonts w:hint="eastAsia"/>
        </w:rPr>
        <w:t>I</w:t>
      </w:r>
      <w:r w:rsidR="00E724DC" w:rsidRPr="00E8558C">
        <w:t xml:space="preserve">ndex (NDVI) and </w:t>
      </w:r>
      <w:r w:rsidR="00E724DC">
        <w:rPr>
          <w:rFonts w:hint="eastAsia"/>
        </w:rPr>
        <w:t>P</w:t>
      </w:r>
      <w:r w:rsidR="00E724DC" w:rsidRPr="00E8558C">
        <w:t xml:space="preserve">erpendicular </w:t>
      </w:r>
      <w:r w:rsidR="00E724DC">
        <w:rPr>
          <w:rFonts w:hint="eastAsia"/>
        </w:rPr>
        <w:t>V</w:t>
      </w:r>
      <w:r w:rsidR="00E724DC" w:rsidRPr="00E8558C">
        <w:t xml:space="preserve">egetation </w:t>
      </w:r>
      <w:r w:rsidR="00E724DC">
        <w:rPr>
          <w:rFonts w:hint="eastAsia"/>
        </w:rPr>
        <w:t>I</w:t>
      </w:r>
      <w:r w:rsidR="00E724DC" w:rsidRPr="00E8558C">
        <w:t xml:space="preserve">ndex (PVI), were </w:t>
      </w:r>
      <w:r w:rsidR="00184B02">
        <w:t>calculated from the monitoring data by</w:t>
      </w:r>
      <w:r w:rsidR="00E724DC" w:rsidRPr="00E8558C">
        <w:t xml:space="preserve"> UAV multispectral image</w:t>
      </w:r>
      <w:r w:rsidR="00184B02">
        <w:t>ry</w:t>
      </w:r>
      <w:r w:rsidR="00E724DC" w:rsidRPr="00E8558C">
        <w:t xml:space="preserve"> to </w:t>
      </w:r>
      <w:r w:rsidR="003B6D66">
        <w:t>predict</w:t>
      </w:r>
      <w:r w:rsidR="00E724DC" w:rsidRPr="00E8558C">
        <w:t xml:space="preserve"> wheat yields</w:t>
      </w:r>
      <w:r w:rsidR="00E724DC">
        <w:t xml:space="preserve"> </w:t>
      </w:r>
      <w:r w:rsidR="003B6D66">
        <w:t>using</w:t>
      </w:r>
      <w:r w:rsidR="00E724DC">
        <w:rPr>
          <w:rFonts w:hint="eastAsia"/>
        </w:rPr>
        <w:t xml:space="preserve"> </w:t>
      </w:r>
      <w:r w:rsidR="00E724DC">
        <w:t xml:space="preserve">three </w:t>
      </w:r>
      <w:r w:rsidR="003B6D66">
        <w:t>learning model,</w:t>
      </w:r>
      <w:r w:rsidR="00E724DC">
        <w:t xml:space="preserve"> including Support Vector Machine (SVM)</w:t>
      </w:r>
      <w:r w:rsidR="003B6D66">
        <w:t xml:space="preserve"> regressor</w:t>
      </w:r>
      <w:r w:rsidR="00E724DC">
        <w:t>, Gradient Boosting (GB)</w:t>
      </w:r>
      <w:r w:rsidR="003B6D66">
        <w:t xml:space="preserve"> regressor</w:t>
      </w:r>
      <w:r w:rsidR="00E724DC">
        <w:t>, and Convolutional Neural Network (CNN)</w:t>
      </w:r>
      <w:r w:rsidR="003B6D66">
        <w:t xml:space="preserve"> regressor</w:t>
      </w:r>
      <w:r w:rsidR="00E724DC">
        <w:t xml:space="preserve">. </w:t>
      </w:r>
      <w:r w:rsidR="00E724DC" w:rsidRPr="00394906">
        <w:t xml:space="preserve">The experimental results indicate that </w:t>
      </w:r>
      <w:r w:rsidR="00394906" w:rsidRPr="00394906">
        <w:t>the ac</w:t>
      </w:r>
      <w:r w:rsidR="00394906" w:rsidRPr="003B2271">
        <w:t>curacy of the three learning models for wheat yield estimation is comparable, with the CNN learning model offering a slightly higher accuracy compared to the other two</w:t>
      </w:r>
      <w:r w:rsidR="00394906" w:rsidRPr="00394906">
        <w:t>.</w:t>
      </w:r>
      <w:r w:rsidR="00E724DC" w:rsidRPr="00394906">
        <w:t xml:space="preserve"> </w:t>
      </w:r>
      <w:r w:rsidR="00394906" w:rsidRPr="00394906">
        <w:t xml:space="preserve">The CNN learning model can attain a validation accuracy exceeding 90% when predicting wheat yields during years characterized by relatively consistent wheat yields. Furthermore, the model has demonstrated its capacity to provide early warnings of reductions in wheat yield. </w:t>
      </w:r>
    </w:p>
    <w:p w14:paraId="1B6203B0" w14:textId="32A8C6CA" w:rsidR="008D2722" w:rsidRDefault="008D2722"/>
    <w:p w14:paraId="32F8C578" w14:textId="7775D126" w:rsidR="0059221E" w:rsidRDefault="0059221E"/>
    <w:p w14:paraId="3AD73285" w14:textId="167D4AC5" w:rsidR="0059221E" w:rsidRDefault="00E724DC" w:rsidP="0059221E">
      <w:pPr>
        <w:pStyle w:val="1"/>
        <w:jc w:val="left"/>
      </w:pPr>
      <w:r>
        <w:t>Introduction</w:t>
      </w:r>
    </w:p>
    <w:p w14:paraId="4E5F06B7" w14:textId="3E4EC4AB" w:rsidR="00347355" w:rsidRPr="00347355" w:rsidRDefault="004117A3" w:rsidP="00347355">
      <w:pPr>
        <w:ind w:firstLine="199"/>
      </w:pPr>
      <w:r w:rsidRPr="004117A3">
        <w:t xml:space="preserve">In recent years, extreme weather has transitioned into the new normal, marked by frequent instances of record-setting high and low temperatures, along with severe droughts. These shifts in climate have resulted in a decline in soil fertility, further exacerbating the ongoing food security crisis. Agriculture, an industry particularly vulnerable to the impacts of climate change, incurs economic losses accounting for approximately 25% of the total effects caused by climate change (Baas </w:t>
      </w:r>
      <w:r w:rsidRPr="004117A3">
        <w:rPr>
          <w:i/>
          <w:iCs/>
        </w:rPr>
        <w:t>et al</w:t>
      </w:r>
      <w:r w:rsidRPr="004117A3">
        <w:t>., 2015). Within the sphere of agriculture, the soil moisture content (SMC) emerges as a pivotal variable demanding both consideration and study, as it plays a pivotal role in enhancing both crop quality and yields. Maintaining an optimal soil moisture percentage not only facilitates the optimization of plant growth, but also amplifies nutrient absorption, encourages beneficial microbial growth, and simultaneously allows for the regulation of soil temperature (</w:t>
      </w:r>
      <w:proofErr w:type="spellStart"/>
      <w:r w:rsidRPr="004117A3">
        <w:t>Casamitjana</w:t>
      </w:r>
      <w:proofErr w:type="spellEnd"/>
      <w:r w:rsidRPr="004117A3">
        <w:t xml:space="preserve"> </w:t>
      </w:r>
      <w:r w:rsidRPr="004117A3">
        <w:rPr>
          <w:i/>
          <w:iCs/>
        </w:rPr>
        <w:t>et al</w:t>
      </w:r>
      <w:r w:rsidRPr="004117A3">
        <w:t xml:space="preserve">., 2020). From a chemical standpoint, ensuring an adequate SMC is crucial in enabling the process of photosynthesis in plants (Li </w:t>
      </w:r>
      <w:r w:rsidRPr="004117A3">
        <w:rPr>
          <w:i/>
          <w:iCs/>
        </w:rPr>
        <w:t>et al</w:t>
      </w:r>
      <w:r w:rsidRPr="004117A3">
        <w:t>., 2004).</w:t>
      </w:r>
    </w:p>
    <w:p w14:paraId="742799D7" w14:textId="77777777" w:rsidR="00F973D0" w:rsidRDefault="00F973D0" w:rsidP="00470171">
      <w:pPr>
        <w:ind w:firstLine="199"/>
      </w:pPr>
      <w:r w:rsidRPr="00F973D0">
        <w:t xml:space="preserve">Drought-induced natural hazards, as classified by meteorological, agricultural, hydrological, and socio-economic parameters (UNISDR, 2009), engender </w:t>
      </w:r>
      <w:proofErr w:type="spellStart"/>
      <w:proofErr w:type="gramStart"/>
      <w:r w:rsidRPr="00F973D0">
        <w:t>a</w:t>
      </w:r>
      <w:proofErr w:type="spellEnd"/>
      <w:proofErr w:type="gramEnd"/>
      <w:r w:rsidRPr="00F973D0">
        <w:t xml:space="preserve"> intricate interplay of interconnected environmental and socio-economic repercussions. Among these categorizations, agricultural drought assumes paramount significance owing to its direct impact on plant growth during pivotal developmental phases, primarily attributed to soil moistures. Due to the strong correlation between agricultural drought and soil moisture, the integration of soil moisture observations or pertinent indicators becomes imperative in assessing the severity of drought. This methodology not only furnishes pivotal data for the design of early warning systems tailored to drought scenarios but also offers insights into the prevailing agricultural growth conditions (Farhan &amp; Al-Bakri, 2019).</w:t>
      </w:r>
    </w:p>
    <w:p w14:paraId="7BCEE1CB" w14:textId="21E559E0" w:rsidR="00470171" w:rsidRDefault="004117A3" w:rsidP="00470171">
      <w:pPr>
        <w:ind w:firstLine="199"/>
      </w:pPr>
      <w:bookmarkStart w:id="1" w:name="_Hlk143191806"/>
      <w:bookmarkStart w:id="2" w:name="_Hlk143191943"/>
      <w:r w:rsidRPr="004117A3">
        <w:t xml:space="preserve">As drought </w:t>
      </w:r>
      <w:r w:rsidR="00DA3ED2" w:rsidRPr="00DA3ED2">
        <w:rPr>
          <w:rFonts w:hint="eastAsia"/>
        </w:rPr>
        <w:t>i</w:t>
      </w:r>
      <w:r w:rsidR="00DA3ED2" w:rsidRPr="00DA3ED2">
        <w:t>nfluences</w:t>
      </w:r>
      <w:r w:rsidRPr="004117A3">
        <w:t xml:space="preserve"> land cover, soil moisture, and surface roughness, while impacting energy and water exchange among vegetation, soil, and air, these effects manifest through </w:t>
      </w:r>
      <w:proofErr w:type="spellStart"/>
      <w:r w:rsidRPr="004117A3">
        <w:t>phytophysical</w:t>
      </w:r>
      <w:proofErr w:type="spellEnd"/>
      <w:r w:rsidRPr="004117A3">
        <w:t xml:space="preserve"> factors such as vegetative indices, albedo, and surface temperature. </w:t>
      </w:r>
      <w:r w:rsidR="00211413">
        <w:t>At present,</w:t>
      </w:r>
      <w:r w:rsidRPr="004117A3">
        <w:t xml:space="preserve"> </w:t>
      </w:r>
      <w:r w:rsidR="00211413">
        <w:t xml:space="preserve">several </w:t>
      </w:r>
      <w:r w:rsidRPr="004117A3">
        <w:t>research</w:t>
      </w:r>
      <w:r w:rsidR="00211413">
        <w:t>es</w:t>
      </w:r>
      <w:r w:rsidRPr="004117A3">
        <w:t xml:space="preserve"> </w:t>
      </w:r>
      <w:r w:rsidR="00211413">
        <w:t xml:space="preserve">had </w:t>
      </w:r>
      <w:r w:rsidRPr="004117A3">
        <w:t>substantiate</w:t>
      </w:r>
      <w:r w:rsidR="00211413">
        <w:t>d</w:t>
      </w:r>
      <w:r w:rsidRPr="004117A3">
        <w:t xml:space="preserve"> the efficacy of the normalized difference vegetation index (NDVI) in effectively gauging drought severity resulting from variations in rainfall and soil water content using time-series telemetry data (</w:t>
      </w:r>
      <w:r w:rsidRPr="00091057">
        <w:t xml:space="preserve">Di </w:t>
      </w:r>
      <w:r w:rsidRPr="00091057">
        <w:rPr>
          <w:i/>
          <w:iCs/>
        </w:rPr>
        <w:t>et al</w:t>
      </w:r>
      <w:r w:rsidRPr="00091057">
        <w:t>., 1994; Kogan, 1990</w:t>
      </w:r>
      <w:r w:rsidRPr="004117A3">
        <w:t xml:space="preserve">). </w:t>
      </w:r>
      <w:r w:rsidR="00211413" w:rsidRPr="00211413">
        <w:t xml:space="preserve">Regarding the development of agricultural drought monitoring indicators, it indeed provides robust drought monitoring capabilities for bare soil. However, the monitoring of soil moisture within vegetation cover across diverse ecosystems has captured the attention of those involved in precision agriculture. </w:t>
      </w:r>
      <w:r w:rsidR="00211413" w:rsidRPr="00600428">
        <w:t xml:space="preserve">Ghulam </w:t>
      </w:r>
      <w:r w:rsidR="00211413" w:rsidRPr="00600428">
        <w:rPr>
          <w:i/>
          <w:iCs/>
        </w:rPr>
        <w:t>et al</w:t>
      </w:r>
      <w:r w:rsidR="00211413" w:rsidRPr="00600428">
        <w:t>. (2007</w:t>
      </w:r>
      <w:r w:rsidR="00600428" w:rsidRPr="00600428">
        <w:t>a</w:t>
      </w:r>
      <w:r w:rsidR="00211413" w:rsidRPr="00600428">
        <w:t>) harness</w:t>
      </w:r>
      <w:r w:rsidR="00211413" w:rsidRPr="00211413">
        <w:t xml:space="preserve">ed the reflective and absorptive properties of vegetation canopy and </w:t>
      </w:r>
      <w:r w:rsidR="00211413" w:rsidRPr="00211413">
        <w:lastRenderedPageBreak/>
        <w:t>bare soil within the red and near-infrared light spectrum to introduce the concept of a perpendicular drought index (PDI), which has proven to be highly effective. Nevertheless, certain limitations still persist in the performance of the PDI for estimating soil moisture in agricultural regions characterized by varying surface cover types, ranging from bare soil to vegetated cover, as well as in regions featuring uneven topography and distinct soil types.</w:t>
      </w:r>
      <w:r w:rsidR="00211413">
        <w:t xml:space="preserve"> </w:t>
      </w:r>
      <w:r w:rsidR="00211413" w:rsidRPr="00211413">
        <w:t>In light of this</w:t>
      </w:r>
      <w:r w:rsidR="00211413" w:rsidRPr="00600428">
        <w:t xml:space="preserve">, Ghulam </w:t>
      </w:r>
      <w:r w:rsidR="00211413" w:rsidRPr="00600428">
        <w:rPr>
          <w:i/>
          <w:iCs/>
        </w:rPr>
        <w:t>et al</w:t>
      </w:r>
      <w:r w:rsidR="00211413" w:rsidRPr="00600428">
        <w:t>. (2007</w:t>
      </w:r>
      <w:r w:rsidR="00600428" w:rsidRPr="00600428">
        <w:t>b</w:t>
      </w:r>
      <w:r w:rsidR="00211413" w:rsidRPr="00600428">
        <w:t xml:space="preserve">) </w:t>
      </w:r>
      <w:r w:rsidR="00211413" w:rsidRPr="00211413">
        <w:t>introduced an enhanced version of PDI termed Modified PDI (MPDI). In MPDI, the influence of vegetation cover on the mixed pixel effect of bare soil spectrum reflection has been eradicated. In comparison to the original PDI, the drought monitoring performance yields significantly improved accuracy. Recently, numerous studies have been dedicated to evaluating and monitoring topsoil soil moisture, employing the foundation of MPDI (</w:t>
      </w:r>
      <w:r w:rsidR="00211413" w:rsidRPr="00C725E3">
        <w:t xml:space="preserve">Zhang </w:t>
      </w:r>
      <w:r w:rsidR="00211413" w:rsidRPr="00C725E3">
        <w:rPr>
          <w:i/>
          <w:iCs/>
        </w:rPr>
        <w:t>et al</w:t>
      </w:r>
      <w:r w:rsidR="00211413" w:rsidRPr="00C725E3">
        <w:t>., 2015;</w:t>
      </w:r>
      <w:r w:rsidR="00211413" w:rsidRPr="003115FD">
        <w:rPr>
          <w:color w:val="FF0000"/>
        </w:rPr>
        <w:t xml:space="preserve"> </w:t>
      </w:r>
      <w:r w:rsidR="00211413" w:rsidRPr="00C725E3">
        <w:t>Farhan &amp; Al-Bakri, 2019;</w:t>
      </w:r>
      <w:r w:rsidR="00211413" w:rsidRPr="000278DD">
        <w:t xml:space="preserve"> Nie </w:t>
      </w:r>
      <w:r w:rsidR="00211413" w:rsidRPr="000278DD">
        <w:rPr>
          <w:i/>
          <w:iCs/>
        </w:rPr>
        <w:t>et al</w:t>
      </w:r>
      <w:r w:rsidR="00211413" w:rsidRPr="000278DD">
        <w:t>., 2020;</w:t>
      </w:r>
      <w:r w:rsidR="00211413" w:rsidRPr="003115FD">
        <w:rPr>
          <w:color w:val="FF0000"/>
        </w:rPr>
        <w:t xml:space="preserve"> </w:t>
      </w:r>
      <w:r w:rsidR="00211413" w:rsidRPr="000278DD">
        <w:t xml:space="preserve">Tao </w:t>
      </w:r>
      <w:r w:rsidR="00211413" w:rsidRPr="000278DD">
        <w:rPr>
          <w:i/>
          <w:iCs/>
        </w:rPr>
        <w:t>et al</w:t>
      </w:r>
      <w:r w:rsidR="00211413" w:rsidRPr="000278DD">
        <w:t>., 2021).</w:t>
      </w:r>
      <w:bookmarkEnd w:id="1"/>
      <w:r w:rsidR="00470171">
        <w:rPr>
          <w:rFonts w:asciiTheme="minorEastAsia" w:eastAsiaTheme="minorEastAsia" w:hAnsiTheme="minorEastAsia" w:hint="eastAsia"/>
          <w:lang w:eastAsia="zh-TW"/>
        </w:rPr>
        <w:t xml:space="preserve"> </w:t>
      </w:r>
    </w:p>
    <w:bookmarkEnd w:id="2"/>
    <w:p w14:paraId="1DB2380C" w14:textId="17D9062E" w:rsidR="003115FD" w:rsidRDefault="00695A73" w:rsidP="00470171">
      <w:pPr>
        <w:ind w:firstLine="199"/>
      </w:pPr>
      <w:r w:rsidRPr="00695A73">
        <w:t xml:space="preserve">The greater the PDI value, the drier the soil tends to be. Another index being normal to PDI is referred to as the perpendicular vegetation index (PVI), which responses the density of vegetation covering the surface. When the PVI value is larger, it indicates a denser presence of vegetation. </w:t>
      </w:r>
      <w:r w:rsidRPr="006248BB">
        <w:t>Li &amp; Tan (2013)</w:t>
      </w:r>
      <w:r w:rsidRPr="00695A73">
        <w:t xml:space="preserve"> presented the vegetation-adjusted perpendicular drought index (VAPDI) based on the foundations of PDI and PVI. </w:t>
      </w:r>
      <w:r w:rsidRPr="00DA3ED2">
        <w:t xml:space="preserve">Nie </w:t>
      </w:r>
      <w:r w:rsidRPr="00DA3ED2">
        <w:rPr>
          <w:i/>
          <w:iCs/>
        </w:rPr>
        <w:t>et al</w:t>
      </w:r>
      <w:r w:rsidRPr="00DA3ED2">
        <w:t xml:space="preserve">. (2020) </w:t>
      </w:r>
      <w:r w:rsidRPr="00695A73">
        <w:t>employed PDI, MPDI, and VAPDI in their study of SMC estimation and discovered that both MPDI and VAPDI exhibit a higher accuracy than PDI.</w:t>
      </w:r>
    </w:p>
    <w:p w14:paraId="6C2565FD" w14:textId="5544FB0E" w:rsidR="00CA3D2D" w:rsidRDefault="00482366" w:rsidP="00470171">
      <w:pPr>
        <w:ind w:firstLine="199"/>
      </w:pPr>
      <w:r w:rsidRPr="00482366">
        <w:t xml:space="preserve">In this research, two wheat fields located in Jinsha Township, Kinmen, were selected as our study site. Three machine/deep learning technologies: Support Vector Machine (SVM), Gradient Boosting (GB), and Convolutional Neural Network (CNN) were employed to develop the regressors for estimating wheat yield. Throughout the wheat growth cycle, unmanned aerial vehicle (UAV) aerial photography was conducted to acquire multispectral images. From these images, we computed five index maps, </w:t>
      </w:r>
      <w:r w:rsidR="00150562" w:rsidRPr="00482366">
        <w:t>i.e.,</w:t>
      </w:r>
      <w:r w:rsidRPr="00482366">
        <w:t xml:space="preserve"> PDI, MPDI, VAPDI, NDVI, and PVI. By learning relationships between the index values and the wheat yields per unit area, the regressors were trained to predict the overall wheat yield of the experimental fields. Finally, the accuracies of the yield estimates produced by the three learning models were assessed.</w:t>
      </w:r>
    </w:p>
    <w:p w14:paraId="4AFE30D5" w14:textId="77777777" w:rsidR="00695A73" w:rsidRDefault="00695A73" w:rsidP="00347355">
      <w:pPr>
        <w:ind w:firstLine="199"/>
      </w:pPr>
    </w:p>
    <w:p w14:paraId="5194CA3E" w14:textId="3309C946" w:rsidR="008B437C" w:rsidRDefault="006F77C0" w:rsidP="008B437C">
      <w:pPr>
        <w:pStyle w:val="1"/>
        <w:jc w:val="left"/>
      </w:pPr>
      <w:r w:rsidRPr="008B437C">
        <w:rPr>
          <w:rFonts w:hint="eastAsia"/>
        </w:rPr>
        <w:t>St</w:t>
      </w:r>
      <w:r w:rsidRPr="008B437C">
        <w:t>udy sites</w:t>
      </w:r>
    </w:p>
    <w:p w14:paraId="358AEAA3" w14:textId="7950B74D" w:rsidR="008B437C" w:rsidRDefault="008B437C" w:rsidP="008B437C">
      <w:pPr>
        <w:ind w:firstLine="199"/>
      </w:pPr>
      <w:r w:rsidRPr="008B437C">
        <w:t>We selected two wheat fields situated in the Jinsha Township of Kinmen, identified by parcel numbers (PNs) 713 and 253, as depicted in Figure 1. These parcels cover approximately 0.2 and 0.16 hectares, respectively. Our selection of study sites was based on two key geographical considerations: accessibility to irrigation water and terrain conditions.</w:t>
      </w:r>
      <w:r w:rsidRPr="00B6052A">
        <w:rPr>
          <w:rFonts w:hint="eastAsia"/>
        </w:rPr>
        <w:t xml:space="preserve"> </w:t>
      </w:r>
      <w:r w:rsidR="00B6052A" w:rsidRPr="00B6052A">
        <w:t>PN 713 enjoys proximity to water bodies, enabling the application of artificial irrigation during crop growth. In contrast, PN 253 is situated far from water bodies, relying solely on natural precipitation for irrigation. As a result, PN 713 boasts a more reliable irrigation water source compared to PN 253.</w:t>
      </w:r>
      <w:r w:rsidR="00B6052A" w:rsidRPr="00B6052A">
        <w:rPr>
          <w:rFonts w:hint="eastAsia"/>
        </w:rPr>
        <w:t xml:space="preserve"> </w:t>
      </w:r>
      <w:r w:rsidR="00B6052A" w:rsidRPr="00B6052A">
        <w:t>Regarding terrain, PN 253 has slightly higher elevation than PN 713, and its soil has generally superior permeability. This topographical advantage allows water to flow naturally downhill from the farmland due to gravity. Consequently, SMC in PN 253 tends to be lower, indicating higher drought stress compared to PN 713. Nevertheless, it's worth noting that sustained precipitation over several days or weeks may elevate SMC in PN 713, potentially leading to reduced wheat yields.</w:t>
      </w:r>
    </w:p>
    <w:p w14:paraId="0F29A9A8" w14:textId="221A2123" w:rsidR="00B6052A" w:rsidRDefault="00B6052A" w:rsidP="008B437C">
      <w:pPr>
        <w:ind w:firstLine="199"/>
      </w:pPr>
    </w:p>
    <w:tbl>
      <w:tblPr>
        <w:tblStyle w:val="ab"/>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1"/>
        <w:gridCol w:w="4811"/>
      </w:tblGrid>
      <w:tr w:rsidR="00A27255" w14:paraId="0AE1E690" w14:textId="77777777" w:rsidTr="00C502C8">
        <w:trPr>
          <w:trHeight w:val="1525"/>
          <w:jc w:val="center"/>
        </w:trPr>
        <w:tc>
          <w:tcPr>
            <w:tcW w:w="4811" w:type="dxa"/>
            <w:vMerge w:val="restart"/>
          </w:tcPr>
          <w:p w14:paraId="0CE1E082" w14:textId="233B0C86" w:rsidR="00A27255" w:rsidRDefault="005D5D69" w:rsidP="00A27255">
            <w:pPr>
              <w:jc w:val="center"/>
            </w:pPr>
            <w:r>
              <w:rPr>
                <w:noProof/>
              </w:rPr>
              <w:object w:dxaOrig="1440" w:dyaOrig="1440" w14:anchorId="632C28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alt="" style="position:absolute;left:0;text-align:left;margin-left:6.5pt;margin-top:6.75pt;width:101.05pt;height:66.15pt;z-index:251658240;mso-wrap-edited:f;mso-position-horizontal-relative:text;mso-position-vertical-relative:text">
                  <v:imagedata r:id="rId8" o:title=""/>
                </v:shape>
                <o:OLEObject Type="Embed" ProgID="PBrush" ShapeID="_x0000_s1028" DrawAspect="Content" ObjectID="_1758539130" r:id="rId9"/>
              </w:object>
            </w:r>
          </w:p>
          <w:p w14:paraId="3A9695E2" w14:textId="7FABDC3E" w:rsidR="00A27255" w:rsidRDefault="00A27255" w:rsidP="00A27255">
            <w:pPr>
              <w:jc w:val="center"/>
            </w:pPr>
          </w:p>
          <w:p w14:paraId="55C78B72" w14:textId="5E763BE5" w:rsidR="00A27255" w:rsidRDefault="00C502C8" w:rsidP="00A27255">
            <w:pPr>
              <w:jc w:val="center"/>
            </w:pPr>
            <w:r>
              <w:rPr>
                <w:noProof/>
              </w:rPr>
              <w:drawing>
                <wp:anchor distT="0" distB="0" distL="114300" distR="114300" simplePos="0" relativeHeight="251660288" behindDoc="0" locked="0" layoutInCell="1" allowOverlap="1" wp14:anchorId="506E6CEF" wp14:editId="7973C2D8">
                  <wp:simplePos x="0" y="0"/>
                  <wp:positionH relativeFrom="column">
                    <wp:posOffset>2183130</wp:posOffset>
                  </wp:positionH>
                  <wp:positionV relativeFrom="paragraph">
                    <wp:posOffset>130810</wp:posOffset>
                  </wp:positionV>
                  <wp:extent cx="603885" cy="532130"/>
                  <wp:effectExtent l="19050" t="0" r="5715" b="0"/>
                  <wp:wrapNone/>
                  <wp:docPr id="115" name="圖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0" cstate="print"/>
                          <a:srcRect/>
                          <a:stretch>
                            <a:fillRect/>
                          </a:stretch>
                        </pic:blipFill>
                        <pic:spPr bwMode="auto">
                          <a:xfrm>
                            <a:off x="0" y="0"/>
                            <a:ext cx="603885" cy="532130"/>
                          </a:xfrm>
                          <a:prstGeom prst="rect">
                            <a:avLst/>
                          </a:prstGeom>
                          <a:noFill/>
                          <a:ln w="9525">
                            <a:noFill/>
                            <a:miter lim="800000"/>
                            <a:headEnd/>
                            <a:tailEnd/>
                          </a:ln>
                        </pic:spPr>
                      </pic:pic>
                    </a:graphicData>
                  </a:graphic>
                </wp:anchor>
              </w:drawing>
            </w:r>
          </w:p>
          <w:p w14:paraId="4892F013" w14:textId="77777777" w:rsidR="00A27255" w:rsidRDefault="00A27255" w:rsidP="00A27255">
            <w:pPr>
              <w:jc w:val="center"/>
            </w:pPr>
          </w:p>
          <w:p w14:paraId="4CF98C1F" w14:textId="7E6ECFBF" w:rsidR="00A27255" w:rsidRDefault="00A27255" w:rsidP="00A27255">
            <w:pPr>
              <w:jc w:val="center"/>
            </w:pPr>
          </w:p>
          <w:p w14:paraId="2CE39FD7" w14:textId="0E744D40" w:rsidR="00A27255" w:rsidRDefault="00A27255" w:rsidP="00A27255">
            <w:pPr>
              <w:jc w:val="center"/>
            </w:pPr>
          </w:p>
          <w:p w14:paraId="128B0F21" w14:textId="34730C01" w:rsidR="00A27255" w:rsidRDefault="00A27255" w:rsidP="00A27255">
            <w:pPr>
              <w:jc w:val="center"/>
            </w:pPr>
          </w:p>
          <w:p w14:paraId="4B33F900" w14:textId="78C7141E" w:rsidR="00A27255" w:rsidRDefault="00C502C8" w:rsidP="00A27255">
            <w:pPr>
              <w:jc w:val="center"/>
            </w:pPr>
            <w:r>
              <w:rPr>
                <w:noProof/>
              </w:rPr>
              <mc:AlternateContent>
                <mc:Choice Requires="wps">
                  <w:drawing>
                    <wp:anchor distT="0" distB="0" distL="114300" distR="114300" simplePos="0" relativeHeight="251664384" behindDoc="0" locked="0" layoutInCell="1" allowOverlap="1" wp14:anchorId="53208FFA" wp14:editId="3E107B9F">
                      <wp:simplePos x="0" y="0"/>
                      <wp:positionH relativeFrom="column">
                        <wp:posOffset>1421130</wp:posOffset>
                      </wp:positionH>
                      <wp:positionV relativeFrom="paragraph">
                        <wp:posOffset>930910</wp:posOffset>
                      </wp:positionV>
                      <wp:extent cx="657225" cy="320040"/>
                      <wp:effectExtent l="0" t="0" r="0" b="0"/>
                      <wp:wrapNone/>
                      <wp:docPr id="1242072221"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8C1A70" w14:textId="77777777" w:rsidR="00C502C8" w:rsidRPr="00A76A66" w:rsidRDefault="00C502C8" w:rsidP="00C502C8">
                                  <w:pPr>
                                    <w:rPr>
                                      <w:b/>
                                    </w:rPr>
                                  </w:pPr>
                                  <w:r w:rsidRPr="00A76A66">
                                    <w:rPr>
                                      <w:rFonts w:hint="eastAsia"/>
                                      <w:b/>
                                    </w:rPr>
                                    <w:t>Kinmen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53208FFA" id="_x0000_t202" coordsize="21600,21600" o:spt="202" path="m,l,21600r21600,l21600,xe">
                      <v:stroke joinstyle="miter"/>
                      <v:path gradientshapeok="t" o:connecttype="rect"/>
                    </v:shapetype>
                    <v:shape id="文字方塊 4" o:spid="_x0000_s1026" type="#_x0000_t202" style="position:absolute;left:0;text-align:left;margin-left:111.9pt;margin-top:73.3pt;width:51.75pt;height:25.2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" filled="f" stroked="f">
                      <v:textbox style="mso-fit-shape-to-text:t">
                        <w:txbxContent>
                          <w:p w14:paraId="668C1A70" w14:textId="77777777" w:rsidR="00C502C8" w:rsidRPr="00A76A66" w:rsidRDefault="00C502C8" w:rsidP="00C502C8">
                            <w:pPr>
                              <w:rPr>
                                <w:b/>
                              </w:rPr>
                            </w:pPr>
                            <w:r w:rsidRPr="00A76A66">
                              <w:rPr>
                                <w:rFonts w:hint="eastAsia"/>
                                <w:b/>
                              </w:rPr>
                              <w:t>Kinmen</w:t>
                            </w:r>
                          </w:p>
                        </w:txbxContent>
                      </v:textbox>
                    </v:shape>
                  </w:pict>
                </mc:Fallback>
              </mc:AlternateContent>
            </w:r>
            <w:r>
              <w:rPr>
                <w:noProof/>
              </w:rPr>
              <mc:AlternateContent>
                <mc:Choice Requires="wps">
                  <w:drawing>
                    <wp:anchor distT="45720" distB="45720" distL="114300" distR="114300" simplePos="0" relativeHeight="251662336" behindDoc="0" locked="0" layoutInCell="1" allowOverlap="1" wp14:anchorId="06FC65A9" wp14:editId="2EDA0EE2">
                      <wp:simplePos x="0" y="0"/>
                      <wp:positionH relativeFrom="margin">
                        <wp:posOffset>1758315</wp:posOffset>
                      </wp:positionH>
                      <wp:positionV relativeFrom="paragraph">
                        <wp:posOffset>660400</wp:posOffset>
                      </wp:positionV>
                      <wp:extent cx="899160" cy="1404620"/>
                      <wp:effectExtent l="0" t="0" r="0" b="0"/>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1404620"/>
                              </a:xfrm>
                              <a:prstGeom prst="rect">
                                <a:avLst/>
                              </a:prstGeom>
                              <a:noFill/>
                              <a:ln w="9525">
                                <a:noFill/>
                                <a:miter lim="800000"/>
                                <a:headEnd/>
                                <a:tailEnd/>
                              </a:ln>
                            </wps:spPr>
                            <wps:txbx>
                              <w:txbxContent>
                                <w:p w14:paraId="380A598D" w14:textId="7EBAD933" w:rsidR="00C502C8" w:rsidRPr="00C502C8" w:rsidRDefault="00C502C8">
                                  <w:pPr>
                                    <w:rPr>
                                      <w:sz w:val="16"/>
                                      <w:szCs w:val="16"/>
                                    </w:rPr>
                                  </w:pPr>
                                  <w:r w:rsidRPr="00C502C8">
                                    <w:rPr>
                                      <w:sz w:val="16"/>
                                      <w:szCs w:val="16"/>
                                    </w:rPr>
                                    <w:t>Jinsha Township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6FC65A9" id="文字方塊 2" o:spid="_x0000_s1027" type="#_x0000_t202" style="position:absolute;left:0;text-align:left;margin-left:138.45pt;margin-top:52pt;width:70.8pt;height:110.6pt;z-index:251662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" filled="f" stroked="f">
                      <v:textbox style="mso-fit-shape-to-text:t">
                        <w:txbxContent>
                          <w:p w14:paraId="380A598D" w14:textId="7EBAD933" w:rsidR="00C502C8" w:rsidRPr="00C502C8" w:rsidRDefault="00C502C8">
                            <w:pPr>
                              <w:rPr>
                                <w:sz w:val="16"/>
                                <w:szCs w:val="16"/>
                              </w:rPr>
                            </w:pPr>
                            <w:r w:rsidRPr="00C502C8">
                              <w:rPr>
                                <w:sz w:val="16"/>
                                <w:szCs w:val="16"/>
                              </w:rPr>
                              <w:t>Jinsha Township</w:t>
                            </w:r>
                          </w:p>
                        </w:txbxContent>
                      </v:textbox>
                      <w10:wrap anchorx="margin"/>
                    </v:shape>
                  </w:pict>
                </mc:Fallback>
              </mc:AlternateContent>
            </w:r>
            <w:r w:rsidR="00A27255">
              <w:rPr>
                <w:rFonts w:eastAsia="標楷體"/>
                <w:noProof/>
                <w:color w:val="FF0000"/>
                <w:szCs w:val="24"/>
              </w:rPr>
              <w:drawing>
                <wp:inline distT="0" distB="0" distL="0" distR="0" wp14:anchorId="6B7313A2" wp14:editId="3106A2D4">
                  <wp:extent cx="2913345" cy="1940560"/>
                  <wp:effectExtent l="0" t="0" r="1905" b="2540"/>
                  <wp:docPr id="11"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2950107" cy="1965047"/>
                          </a:xfrm>
                          <a:prstGeom prst="rect">
                            <a:avLst/>
                          </a:prstGeom>
                          <a:noFill/>
                          <a:ln w="9525">
                            <a:noFill/>
                            <a:miter lim="800000"/>
                            <a:headEnd/>
                            <a:tailEnd/>
                          </a:ln>
                        </pic:spPr>
                      </pic:pic>
                    </a:graphicData>
                  </a:graphic>
                </wp:inline>
              </w:drawing>
            </w:r>
          </w:p>
        </w:tc>
        <w:tc>
          <w:tcPr>
            <w:tcW w:w="4811" w:type="dxa"/>
          </w:tcPr>
          <w:p w14:paraId="23E45D74" w14:textId="0A992F47" w:rsidR="00A27255" w:rsidRDefault="00A27255" w:rsidP="00A27255">
            <w:pPr>
              <w:jc w:val="center"/>
            </w:pPr>
            <w:r>
              <w:rPr>
                <w:noProof/>
              </w:rPr>
              <w:drawing>
                <wp:inline distT="0" distB="0" distL="0" distR="0" wp14:anchorId="5D74FD16" wp14:editId="6169A253">
                  <wp:extent cx="1625600" cy="1527897"/>
                  <wp:effectExtent l="0" t="0" r="0" b="0"/>
                  <wp:docPr id="144810733"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33926" cy="1535722"/>
                          </a:xfrm>
                          <a:prstGeom prst="rect">
                            <a:avLst/>
                          </a:prstGeom>
                          <a:noFill/>
                        </pic:spPr>
                      </pic:pic>
                    </a:graphicData>
                  </a:graphic>
                </wp:inline>
              </w:drawing>
            </w:r>
            <w:r w:rsidR="00C502C8">
              <w:rPr>
                <w:rFonts w:asciiTheme="minorEastAsia" w:eastAsiaTheme="minorEastAsia" w:hAnsiTheme="minorEastAsia" w:hint="eastAsia"/>
                <w:lang w:eastAsia="zh-TW"/>
              </w:rPr>
              <w:t xml:space="preserve">   </w:t>
            </w:r>
            <w:r w:rsidR="00C502C8" w:rsidRPr="00C502C8">
              <w:rPr>
                <w:rFonts w:eastAsiaTheme="minorEastAsia"/>
                <w:b/>
                <w:bCs/>
                <w:lang w:eastAsia="zh-TW"/>
              </w:rPr>
              <w:t>PN 713</w:t>
            </w:r>
          </w:p>
        </w:tc>
      </w:tr>
      <w:tr w:rsidR="00A27255" w14:paraId="44553A2E" w14:textId="77777777" w:rsidTr="00C502C8">
        <w:trPr>
          <w:trHeight w:val="1525"/>
          <w:jc w:val="center"/>
        </w:trPr>
        <w:tc>
          <w:tcPr>
            <w:tcW w:w="4811" w:type="dxa"/>
            <w:vMerge/>
          </w:tcPr>
          <w:p w14:paraId="1756D75D" w14:textId="77777777" w:rsidR="00A27255" w:rsidRDefault="00A27255" w:rsidP="00A27255">
            <w:pPr>
              <w:jc w:val="center"/>
            </w:pPr>
          </w:p>
        </w:tc>
        <w:tc>
          <w:tcPr>
            <w:tcW w:w="4811" w:type="dxa"/>
          </w:tcPr>
          <w:p w14:paraId="7990D556" w14:textId="5E868D02" w:rsidR="00A27255" w:rsidRDefault="00A27255" w:rsidP="00A27255">
            <w:pPr>
              <w:jc w:val="center"/>
            </w:pPr>
            <w:r w:rsidRPr="007C1AE0">
              <w:rPr>
                <w:rFonts w:eastAsia="標楷體"/>
                <w:noProof/>
                <w:szCs w:val="24"/>
              </w:rPr>
              <w:drawing>
                <wp:inline distT="0" distB="0" distL="0" distR="0" wp14:anchorId="6A2643C8" wp14:editId="2FCDA27D">
                  <wp:extent cx="1671320" cy="1544320"/>
                  <wp:effectExtent l="0" t="0" r="5080" b="0"/>
                  <wp:docPr id="5" name="圖片 4"/>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3" cstate="print"/>
                          <a:srcRect/>
                          <a:stretch>
                            <a:fillRect/>
                          </a:stretch>
                        </pic:blipFill>
                        <pic:spPr bwMode="auto">
                          <a:xfrm>
                            <a:off x="0" y="0"/>
                            <a:ext cx="1671669" cy="1544642"/>
                          </a:xfrm>
                          <a:prstGeom prst="rect">
                            <a:avLst/>
                          </a:prstGeom>
                          <a:noFill/>
                          <a:ln w="9525">
                            <a:noFill/>
                            <a:miter lim="800000"/>
                            <a:headEnd/>
                            <a:tailEnd/>
                          </a:ln>
                          <a:effectLst/>
                        </pic:spPr>
                      </pic:pic>
                    </a:graphicData>
                  </a:graphic>
                </wp:inline>
              </w:drawing>
            </w:r>
            <w:r w:rsidR="00C502C8">
              <w:rPr>
                <w:rFonts w:asciiTheme="minorEastAsia" w:eastAsiaTheme="minorEastAsia" w:hAnsiTheme="minorEastAsia" w:hint="eastAsia"/>
                <w:lang w:eastAsia="zh-TW"/>
              </w:rPr>
              <w:t xml:space="preserve">   </w:t>
            </w:r>
            <w:r w:rsidR="00C502C8" w:rsidRPr="00C502C8">
              <w:rPr>
                <w:rFonts w:eastAsiaTheme="minorEastAsia" w:hint="eastAsia"/>
                <w:b/>
                <w:bCs/>
                <w:lang w:eastAsia="zh-TW"/>
              </w:rPr>
              <w:t>PN 253</w:t>
            </w:r>
          </w:p>
        </w:tc>
      </w:tr>
    </w:tbl>
    <w:p w14:paraId="3CA0EAF3" w14:textId="34C46533" w:rsidR="008B437C" w:rsidRDefault="00C502C8" w:rsidP="00C502C8">
      <w:pPr>
        <w:jc w:val="center"/>
      </w:pPr>
      <w:r w:rsidRPr="00C502C8">
        <w:t>Figure 1</w:t>
      </w:r>
      <w:r w:rsidRPr="00FA1FD4">
        <w:t>.</w:t>
      </w:r>
      <w:r w:rsidRPr="00C502C8">
        <w:rPr>
          <w:rFonts w:hint="eastAsia"/>
        </w:rPr>
        <w:t xml:space="preserve"> </w:t>
      </w:r>
      <w:r w:rsidRPr="00C502C8">
        <w:t>Study sites</w:t>
      </w:r>
      <w:r>
        <w:t>.</w:t>
      </w:r>
    </w:p>
    <w:p w14:paraId="5710843C" w14:textId="27EAE104" w:rsidR="00B6052A" w:rsidRPr="008B437C" w:rsidRDefault="00B6052A" w:rsidP="008B437C">
      <w:pPr>
        <w:ind w:firstLine="199"/>
      </w:pPr>
    </w:p>
    <w:p w14:paraId="40D1BFAE" w14:textId="4EB483B6" w:rsidR="00C502C8" w:rsidRDefault="00DC653E" w:rsidP="00C502C8">
      <w:pPr>
        <w:pStyle w:val="1"/>
        <w:jc w:val="left"/>
      </w:pPr>
      <w:r>
        <w:lastRenderedPageBreak/>
        <w:t xml:space="preserve">Data acquisition </w:t>
      </w:r>
      <w:r w:rsidR="00FC263A" w:rsidRPr="00FC263A">
        <w:rPr>
          <w:rFonts w:hint="eastAsia"/>
        </w:rPr>
        <w:t>a</w:t>
      </w:r>
      <w:r w:rsidR="00FC263A" w:rsidRPr="00FC263A">
        <w:t>nd Preprocessing</w:t>
      </w:r>
    </w:p>
    <w:p w14:paraId="231F063F" w14:textId="4E23AC91" w:rsidR="00C502C8" w:rsidRDefault="006959EF" w:rsidP="00C502C8">
      <w:pPr>
        <w:ind w:firstLine="199"/>
      </w:pPr>
      <w:r w:rsidRPr="006959EF">
        <w:t>The DJI P4 Multispectral unmanned aerial vehicle (UAV) system was employed, developed by Da-Jiang Innovations in Shenzhen, China, to acquire the multi-temporal monitoring images.</w:t>
      </w:r>
      <w:r>
        <w:t xml:space="preserve"> </w:t>
      </w:r>
      <w:r w:rsidR="00DC653E" w:rsidRPr="00DC653E">
        <w:t>From Dec. 2021 to Apr. 2023, we obtained a total of fifteen UAV images for PN 713 and fourteen for PN 253. The DJI P4 Multispectral system is equipped with five lenses to capture images in the blue (B: 450 ± 16 nm), green (G: 560 ± 16 nm), red (R: 650 ± 16 nm), red-edge (RE: 730 ± 16 nm), and near-infrared (NIR: 840 ± 26 nm) spectral bands, as well as a lens for visible light images. To ensure a fine ground sampling distance of 1 cm per pixel, we set a low flying altitude of 20 meters and included 85% end-lap and side-lap in the UAV mission plan. To mitigate the effects of shadows caused by a low solar altitude angle, the UAV imaging was scheduled between 10:00 am and 2:00 pm.</w:t>
      </w:r>
      <w:r w:rsidR="00DC653E">
        <w:t xml:space="preserve"> </w:t>
      </w:r>
      <w:r w:rsidR="00DC653E" w:rsidRPr="00DC653E">
        <w:t>Moreover, we established ground control points (GCPs) around the study sites. We obtained information regarding the interior orientation parameters of the sensor using Pix4D software. This information, coupled with aerial triangulation involving the GCPs, enabled us to achieve geometrically corrected results with residual errors of less than one pixel, equivalent to 1 centimetre.</w:t>
      </w:r>
    </w:p>
    <w:p w14:paraId="29625BF2" w14:textId="7121BDDA" w:rsidR="00FC263A" w:rsidRDefault="0088728F" w:rsidP="00C502C8">
      <w:pPr>
        <w:ind w:firstLine="199"/>
      </w:pPr>
      <w:r w:rsidRPr="0088728F">
        <w:t>While the atmospheric scattering effect on UAV images is relatively limited, it</w:t>
      </w:r>
      <w:r w:rsidRPr="003E6A80">
        <w:t>'s essential to acknowledge the persistent atmospheric scattering interference between the sensor and the Earth's surface (</w:t>
      </w:r>
      <w:proofErr w:type="spellStart"/>
      <w:r w:rsidRPr="003E6A80">
        <w:t>Shoshany</w:t>
      </w:r>
      <w:proofErr w:type="spellEnd"/>
      <w:r w:rsidRPr="003E6A80">
        <w:t xml:space="preserve"> </w:t>
      </w:r>
      <w:r w:rsidRPr="003E6A80">
        <w:rPr>
          <w:i/>
          <w:iCs/>
        </w:rPr>
        <w:t>et al</w:t>
      </w:r>
      <w:r w:rsidRPr="003E6A80">
        <w:t xml:space="preserve">., 2019). </w:t>
      </w:r>
      <w:r w:rsidRPr="0088728F">
        <w:t>Thus, the correction of digital number</w:t>
      </w:r>
      <w:r>
        <w:t xml:space="preserve"> (DN)</w:t>
      </w:r>
      <w:r w:rsidRPr="0088728F">
        <w:t xml:space="preserve"> values in UAV imagery must be conducted using a standard module calibrated for surface reflectanc</w:t>
      </w:r>
      <w:r w:rsidRPr="003E6A80">
        <w:t xml:space="preserve">e (Lu </w:t>
      </w:r>
      <w:r w:rsidRPr="003E6A80">
        <w:rPr>
          <w:i/>
          <w:iCs/>
        </w:rPr>
        <w:t>et al</w:t>
      </w:r>
      <w:r w:rsidRPr="003E6A80">
        <w:t>., 2020).</w:t>
      </w:r>
      <w:r>
        <w:t xml:space="preserve"> </w:t>
      </w:r>
      <w:r w:rsidRPr="0088728F">
        <w:t>In this study, a standard module with well-defined radiometric reflectance value was used. To ensure consistency and accuracy across all UAV images acquired at different time points, normalization was performed using the standard module for DN values within the images.</w:t>
      </w:r>
      <w:r w:rsidR="002A636C">
        <w:t xml:space="preserve"> </w:t>
      </w:r>
      <w:r w:rsidR="002A636C" w:rsidRPr="002A636C">
        <w:t>To achieve image normalization, Equation (1)</w:t>
      </w:r>
      <w:r w:rsidR="002A636C">
        <w:t xml:space="preserve"> was employed</w:t>
      </w:r>
      <w:r w:rsidR="002A636C" w:rsidRPr="002A636C">
        <w:t xml:space="preserve"> to calculate the normalized pixel value based on the measured DN influenced by the incident light in the reference area, corresponding to the standard module area. Within Equation (1), </w:t>
      </w:r>
      <w:proofErr w:type="spellStart"/>
      <w:r w:rsidR="002A636C" w:rsidRPr="00495748">
        <w:rPr>
          <w:rFonts w:eastAsia="標楷體" w:hAnsi="標楷體" w:hint="eastAsia"/>
          <w:i/>
        </w:rPr>
        <w:t>DN</w:t>
      </w:r>
      <w:r w:rsidR="002A636C" w:rsidRPr="00495748">
        <w:rPr>
          <w:rFonts w:eastAsia="標楷體" w:hAnsi="標楷體" w:hint="eastAsia"/>
          <w:i/>
          <w:vertAlign w:val="subscript"/>
        </w:rPr>
        <w:t>n</w:t>
      </w:r>
      <w:proofErr w:type="spellEnd"/>
      <w:r w:rsidR="002A636C" w:rsidRPr="002A636C">
        <w:t xml:space="preserve"> signifies the normalized pixel value, </w:t>
      </w:r>
      <w:proofErr w:type="spellStart"/>
      <w:r w:rsidR="002A636C" w:rsidRPr="00495748">
        <w:rPr>
          <w:rFonts w:eastAsia="標楷體" w:hAnsi="標楷體" w:hint="eastAsia"/>
          <w:i/>
        </w:rPr>
        <w:t>DN</w:t>
      </w:r>
      <w:r w:rsidR="002A636C">
        <w:rPr>
          <w:rFonts w:eastAsia="標楷體" w:hAnsi="標楷體"/>
          <w:i/>
          <w:vertAlign w:val="subscript"/>
        </w:rPr>
        <w:t>m</w:t>
      </w:r>
      <w:proofErr w:type="spellEnd"/>
      <w:r w:rsidR="002A636C" w:rsidRPr="002A636C">
        <w:t xml:space="preserve"> denotes the original measured pixel value prior to normalization, </w:t>
      </w:r>
      <w:r w:rsidR="002A636C" w:rsidRPr="00495748">
        <w:rPr>
          <w:rFonts w:eastAsia="標楷體" w:hAnsi="標楷體" w:hint="eastAsia"/>
          <w:i/>
        </w:rPr>
        <w:t>DN</w:t>
      </w:r>
      <w:r w:rsidR="002A636C" w:rsidRPr="00495748">
        <w:rPr>
          <w:rFonts w:eastAsia="標楷體" w:hAnsi="標楷體" w:hint="eastAsia"/>
          <w:i/>
          <w:vertAlign w:val="subscript"/>
        </w:rPr>
        <w:t>R</w:t>
      </w:r>
      <w:r w:rsidR="002A636C" w:rsidRPr="002A636C">
        <w:t xml:space="preserve"> represents the known pixel value corresponding to reflectance level of the standard module</w:t>
      </w:r>
      <w:r w:rsidR="002A636C">
        <w:t xml:space="preserve">, and </w:t>
      </w:r>
      <w:proofErr w:type="spellStart"/>
      <w:proofErr w:type="gramStart"/>
      <w:r w:rsidR="002A636C" w:rsidRPr="00495748">
        <w:rPr>
          <w:rFonts w:eastAsia="標楷體" w:hAnsi="標楷體" w:hint="eastAsia"/>
          <w:i/>
        </w:rPr>
        <w:t>DN</w:t>
      </w:r>
      <w:r w:rsidR="002A636C">
        <w:rPr>
          <w:rFonts w:eastAsia="標楷體" w:hAnsi="標楷體"/>
          <w:i/>
          <w:vertAlign w:val="subscript"/>
        </w:rPr>
        <w:t>std</w:t>
      </w:r>
      <w:proofErr w:type="spellEnd"/>
      <w:r w:rsidR="002A636C">
        <w:rPr>
          <w:rFonts w:eastAsia="標楷體" w:hAnsi="標楷體"/>
          <w:i/>
          <w:vertAlign w:val="subscript"/>
        </w:rPr>
        <w:t>._</w:t>
      </w:r>
      <w:proofErr w:type="gramEnd"/>
      <w:r w:rsidR="002A636C">
        <w:rPr>
          <w:rFonts w:eastAsia="標楷體" w:hAnsi="標楷體"/>
          <w:i/>
          <w:vertAlign w:val="subscript"/>
        </w:rPr>
        <w:t>m</w:t>
      </w:r>
      <w:r w:rsidR="002A636C" w:rsidRPr="002A636C">
        <w:t xml:space="preserve"> represents the pixel value measured during image acquisition when utilizing the standard module.</w:t>
      </w:r>
    </w:p>
    <w:p w14:paraId="5276460B" w14:textId="77777777" w:rsidR="006959EF" w:rsidRDefault="006959EF" w:rsidP="002A63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1AEAA9FA" w14:textId="1C331D2E" w:rsidR="002A636C" w:rsidRPr="002A636C" w:rsidRDefault="002A636C" w:rsidP="002A636C">
      <w:pPr>
        <w:ind w:firstLine="567"/>
        <w:rPr>
          <w:rFonts w:eastAsiaTheme="minorEastAsia"/>
          <w:lang w:eastAsia="zh-TW"/>
        </w:rPr>
      </w:pPr>
      <m:oMath>
        <m:r>
          <m:rPr>
            <m:sty m:val="p"/>
          </m:rPr>
          <w:rPr>
            <w:rFonts w:ascii="Cambria Math" w:hAnsi="Cambria Math" w:hint="eastAsia"/>
          </w:rPr>
          <m:t>R</m:t>
        </m:r>
        <m:r>
          <m:rPr>
            <m:sty m:val="p"/>
          </m:rPr>
          <w:rPr>
            <w:rFonts w:ascii="Cambria Math" w:hAnsi="Cambria Math"/>
          </w:rPr>
          <m:t>atio=</m:t>
        </m:r>
        <m:f>
          <m:fPr>
            <m:ctrlPr>
              <w:rPr>
                <w:rFonts w:ascii="Cambria Math" w:eastAsia="新細明體" w:hAnsi="Cambria Math"/>
                <w:szCs w:val="22"/>
              </w:rPr>
            </m:ctrlPr>
          </m:fPr>
          <m:num>
            <m:sSub>
              <m:sSubPr>
                <m:ctrlPr>
                  <w:rPr>
                    <w:rFonts w:ascii="Cambria Math" w:eastAsia="新細明體" w:hAnsi="Cambria Math"/>
                    <w:i/>
                    <w:szCs w:val="22"/>
                  </w:rPr>
                </m:ctrlPr>
              </m:sSubPr>
              <m:e>
                <m:r>
                  <w:rPr>
                    <w:rFonts w:ascii="Cambria Math" w:hAnsi="Cambria Math"/>
                  </w:rPr>
                  <m:t>DN</m:t>
                </m:r>
              </m:e>
              <m:sub>
                <m:r>
                  <w:rPr>
                    <w:rFonts w:ascii="Cambria Math" w:hAnsi="Cambria Math"/>
                  </w:rPr>
                  <m:t>n</m:t>
                </m:r>
              </m:sub>
            </m:sSub>
          </m:num>
          <m:den>
            <m:sSub>
              <m:sSubPr>
                <m:ctrlPr>
                  <w:rPr>
                    <w:rFonts w:ascii="Cambria Math" w:eastAsia="新細明體" w:hAnsi="Cambria Math"/>
                    <w:i/>
                    <w:szCs w:val="22"/>
                  </w:rPr>
                </m:ctrlPr>
              </m:sSubPr>
              <m:e>
                <m:r>
                  <w:rPr>
                    <w:rFonts w:ascii="Cambria Math" w:hAnsi="Cambria Math"/>
                  </w:rPr>
                  <m:t>DN</m:t>
                </m:r>
              </m:e>
              <m:sub>
                <m:r>
                  <w:rPr>
                    <w:rFonts w:ascii="Cambria Math" w:hAnsi="Cambria Math"/>
                  </w:rPr>
                  <m:t>m</m:t>
                </m:r>
              </m:sub>
            </m:sSub>
          </m:den>
        </m:f>
        <m:r>
          <w:rPr>
            <w:rFonts w:ascii="Cambria Math" w:hAnsi="Cambria Math"/>
          </w:rPr>
          <m:t>=</m:t>
        </m:r>
        <m:f>
          <m:fPr>
            <m:ctrlPr>
              <w:rPr>
                <w:rFonts w:ascii="Cambria Math" w:eastAsia="新細明體" w:hAnsi="Cambria Math"/>
                <w:i/>
                <w:szCs w:val="22"/>
              </w:rPr>
            </m:ctrlPr>
          </m:fPr>
          <m:num>
            <m:sSub>
              <m:sSubPr>
                <m:ctrlPr>
                  <w:rPr>
                    <w:rFonts w:ascii="Cambria Math" w:eastAsia="新細明體" w:hAnsi="Cambria Math"/>
                    <w:i/>
                    <w:szCs w:val="22"/>
                  </w:rPr>
                </m:ctrlPr>
              </m:sSubPr>
              <m:e>
                <m:r>
                  <w:rPr>
                    <w:rFonts w:ascii="Cambria Math" w:hAnsi="Cambria Math"/>
                  </w:rPr>
                  <m:t>DN</m:t>
                </m:r>
              </m:e>
              <m:sub>
                <m:r>
                  <w:rPr>
                    <w:rFonts w:ascii="Cambria Math" w:hAnsi="Cambria Math"/>
                  </w:rPr>
                  <m:t>R</m:t>
                </m:r>
              </m:sub>
            </m:sSub>
          </m:num>
          <m:den>
            <m:sSub>
              <m:sSubPr>
                <m:ctrlPr>
                  <w:rPr>
                    <w:rFonts w:ascii="Cambria Math" w:eastAsia="新細明體" w:hAnsi="Cambria Math"/>
                    <w:i/>
                    <w:szCs w:val="22"/>
                  </w:rPr>
                </m:ctrlPr>
              </m:sSubPr>
              <m:e>
                <m:r>
                  <w:rPr>
                    <w:rFonts w:ascii="Cambria Math" w:hAnsi="Cambria Math"/>
                  </w:rPr>
                  <m:t>DN</m:t>
                </m:r>
              </m:e>
              <m:sub>
                <m:r>
                  <w:rPr>
                    <w:rFonts w:ascii="Cambria Math" w:hAnsi="Cambria Math"/>
                  </w:rPr>
                  <m:t>std._m</m:t>
                </m:r>
              </m:sub>
            </m:sSub>
          </m:den>
        </m:f>
      </m:oMath>
      <w:r>
        <w:rPr>
          <w:rFonts w:eastAsiaTheme="minorEastAsia" w:hint="eastAsia"/>
          <w:szCs w:val="22"/>
          <w:lang w:eastAsia="zh-TW"/>
        </w:rPr>
        <w:t xml:space="preserve"> </w:t>
      </w:r>
      <w:r>
        <w:rPr>
          <w:rFonts w:eastAsiaTheme="minorEastAsia"/>
          <w:szCs w:val="22"/>
          <w:lang w:eastAsia="zh-TW"/>
        </w:rPr>
        <w:tab/>
      </w:r>
      <w:r>
        <w:rPr>
          <w:rFonts w:eastAsiaTheme="minorEastAsia"/>
          <w:szCs w:val="22"/>
          <w:lang w:eastAsia="zh-TW"/>
        </w:rPr>
        <w:tab/>
      </w:r>
      <w:r>
        <w:rPr>
          <w:rFonts w:eastAsiaTheme="minorEastAsia"/>
          <w:szCs w:val="22"/>
          <w:lang w:eastAsia="zh-TW"/>
        </w:rPr>
        <w:tab/>
      </w:r>
      <w:r>
        <w:rPr>
          <w:rFonts w:eastAsiaTheme="minorEastAsia"/>
          <w:szCs w:val="22"/>
          <w:lang w:eastAsia="zh-TW"/>
        </w:rPr>
        <w:tab/>
      </w:r>
      <w:r>
        <w:rPr>
          <w:rFonts w:eastAsiaTheme="minorEastAsia"/>
          <w:szCs w:val="22"/>
          <w:lang w:eastAsia="zh-TW"/>
        </w:rPr>
        <w:tab/>
      </w:r>
      <w:r>
        <w:rPr>
          <w:rFonts w:eastAsiaTheme="minorEastAsia"/>
          <w:szCs w:val="22"/>
          <w:lang w:eastAsia="zh-TW"/>
        </w:rPr>
        <w:tab/>
      </w:r>
      <w:r>
        <w:rPr>
          <w:rFonts w:eastAsiaTheme="minorEastAsia"/>
          <w:szCs w:val="22"/>
          <w:lang w:eastAsia="zh-TW"/>
        </w:rPr>
        <w:tab/>
      </w:r>
      <w:r>
        <w:rPr>
          <w:rFonts w:eastAsiaTheme="minorEastAsia"/>
          <w:szCs w:val="22"/>
          <w:lang w:eastAsia="zh-TW"/>
        </w:rPr>
        <w:tab/>
      </w:r>
      <w:r>
        <w:rPr>
          <w:rFonts w:eastAsiaTheme="minorEastAsia"/>
          <w:szCs w:val="22"/>
          <w:lang w:eastAsia="zh-TW"/>
        </w:rPr>
        <w:tab/>
        <w:t xml:space="preserve">    (1)</w:t>
      </w:r>
    </w:p>
    <w:p w14:paraId="6826760B" w14:textId="77777777" w:rsidR="002A636C" w:rsidRPr="00C502C8" w:rsidRDefault="002A636C" w:rsidP="002A63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70C38FEB" w14:textId="40C99395" w:rsidR="004117A3" w:rsidRDefault="00DD4ED1" w:rsidP="006937C5">
      <w:pPr>
        <w:pStyle w:val="1"/>
        <w:jc w:val="left"/>
      </w:pPr>
      <w:r>
        <w:t>Methodology</w:t>
      </w:r>
    </w:p>
    <w:p w14:paraId="0C9D0337" w14:textId="18D236C8" w:rsidR="00DD4ED1" w:rsidRPr="00DD4ED1" w:rsidRDefault="00DD4ED1" w:rsidP="00DD4ED1">
      <w:pPr>
        <w:pStyle w:val="2"/>
      </w:pPr>
      <w:r w:rsidRPr="00DD4ED1">
        <w:t xml:space="preserve">Soil Drought </w:t>
      </w:r>
      <w:r w:rsidR="000E2BF7">
        <w:t>I</w:t>
      </w:r>
      <w:r w:rsidRPr="00DD4ED1">
        <w:t>ndices</w:t>
      </w:r>
    </w:p>
    <w:p w14:paraId="37C01595" w14:textId="77777777" w:rsidR="00DF36A7" w:rsidRDefault="00E155E8" w:rsidP="00DF36A7">
      <w:pPr>
        <w:ind w:firstLine="199"/>
      </w:pPr>
      <w:r w:rsidRPr="00BD55E2">
        <w:rPr>
          <w:rFonts w:hint="eastAsia"/>
        </w:rPr>
        <w:t>P</w:t>
      </w:r>
      <w:r w:rsidRPr="00BD55E2">
        <w:t xml:space="preserve">DI, MPDI, and VAPDI all belong to soil drought indices and were developed </w:t>
      </w:r>
      <w:r w:rsidR="00BD55E2" w:rsidRPr="00BD55E2">
        <w:t>from</w:t>
      </w:r>
      <w:r w:rsidRPr="00BD55E2">
        <w:t xml:space="preserve"> the soil</w:t>
      </w:r>
      <w:r w:rsidR="00C33635" w:rsidRPr="00BD55E2">
        <w:t xml:space="preserve"> </w:t>
      </w:r>
      <w:r w:rsidRPr="00BD55E2">
        <w:t>line theory (</w:t>
      </w:r>
      <w:r w:rsidR="00BD55E2" w:rsidRPr="00BD55E2">
        <w:t>Richardson</w:t>
      </w:r>
      <w:r w:rsidR="00BD55E2" w:rsidRPr="00BD55E2">
        <w:rPr>
          <w:rFonts w:hint="eastAsia"/>
        </w:rPr>
        <w:t xml:space="preserve"> &amp; </w:t>
      </w:r>
      <w:r w:rsidR="00BD55E2" w:rsidRPr="00BD55E2">
        <w:t>Wiegand</w:t>
      </w:r>
      <w:r w:rsidR="00BD55E2" w:rsidRPr="00BD55E2">
        <w:rPr>
          <w:rFonts w:hint="eastAsia"/>
        </w:rPr>
        <w:t>, 1977</w:t>
      </w:r>
      <w:r w:rsidRPr="00BD55E2">
        <w:t xml:space="preserve">). </w:t>
      </w:r>
      <w:r w:rsidR="00DF36A7" w:rsidRPr="00DF36A7">
        <w:t>These indices can be calculated using the following formulas:</w:t>
      </w:r>
    </w:p>
    <w:p w14:paraId="453D5B00" w14:textId="77777777" w:rsidR="00DF36A7" w:rsidRPr="00DF36A7" w:rsidRDefault="00DF36A7" w:rsidP="00DF36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713DA326" w14:textId="52814AE1" w:rsidR="00DF36A7" w:rsidRPr="00A348AF" w:rsidRDefault="00A348AF" w:rsidP="002A636C">
      <w:pPr>
        <w:spacing w:line="360" w:lineRule="auto"/>
        <w:ind w:firstLineChars="252" w:firstLine="504"/>
        <w:rPr>
          <w:rFonts w:ascii="Cambria Math" w:hAnsi="Cambria Math"/>
        </w:rPr>
      </w:pPr>
      <m:oMath>
        <m:r>
          <m:rPr>
            <m:sty m:val="p"/>
          </m:rPr>
          <w:rPr>
            <w:rFonts w:ascii="Cambria Math" w:hAnsi="Cambria Math"/>
          </w:rPr>
          <m:t xml:space="preserve">PDI= </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sSup>
                  <m:sSupPr>
                    <m:ctrlPr>
                      <w:rPr>
                        <w:rFonts w:ascii="Cambria Math" w:hAnsi="Cambria Math"/>
                      </w:rPr>
                    </m:ctrlPr>
                  </m:sSupPr>
                  <m:e>
                    <m:r>
                      <w:rPr>
                        <w:rFonts w:ascii="Cambria Math" w:hAnsi="Cambria Math"/>
                      </w:rPr>
                      <m:t>S</m:t>
                    </m:r>
                  </m:e>
                  <m:sup>
                    <m:r>
                      <m:rPr>
                        <m:sty m:val="p"/>
                      </m:rPr>
                      <w:rPr>
                        <w:rFonts w:ascii="Cambria Math" w:hAnsi="Cambria Math"/>
                      </w:rPr>
                      <m:t>2</m:t>
                    </m:r>
                  </m:sup>
                </m:sSup>
                <m:r>
                  <m:rPr>
                    <m:sty m:val="p"/>
                  </m:rPr>
                  <w:rPr>
                    <w:rFonts w:ascii="Cambria Math" w:hAnsi="Cambria Math"/>
                  </w:rPr>
                  <m:t>+1</m:t>
                </m:r>
              </m:e>
            </m:rad>
          </m:den>
        </m:f>
        <m:r>
          <m:rPr>
            <m:sty m:val="p"/>
          </m:rPr>
          <w:rPr>
            <w:rFonts w:ascii="Cambria Math" w:hAnsi="Cambria Math"/>
          </w:rPr>
          <m:t>(</m:t>
        </m:r>
        <m:sSub>
          <m:sSubPr>
            <m:ctrlPr>
              <w:rPr>
                <w:rFonts w:ascii="Cambria Math" w:hAnsi="Cambria Math"/>
              </w:rPr>
            </m:ctrlPr>
          </m:sSubPr>
          <m:e>
            <m:r>
              <m:rPr>
                <m:sty m:val="p"/>
              </m:rPr>
              <w:rPr>
                <w:rFonts w:ascii="Cambria Math" w:hAnsi="Cambria Math"/>
              </w:rPr>
              <m:t>R</m:t>
            </m:r>
          </m:e>
          <m:sub>
            <m:r>
              <m:rPr>
                <m:sty m:val="p"/>
              </m:rPr>
              <w:rPr>
                <w:rFonts w:ascii="Cambria Math" w:hAnsi="Cambria Math"/>
              </w:rPr>
              <m:t>red</m:t>
            </m:r>
          </m:sub>
        </m:sSub>
        <m:r>
          <m:rPr>
            <m:sty m:val="p"/>
          </m:rPr>
          <w:rPr>
            <w:rFonts w:ascii="Cambria Math" w:hAnsi="Cambria Math"/>
          </w:rPr>
          <m:t xml:space="preserve"> +</m:t>
        </m:r>
        <m:r>
          <w:rPr>
            <w:rFonts w:ascii="Cambria Math" w:hAnsi="Cambria Math"/>
          </w:rPr>
          <m:t>s</m:t>
        </m:r>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R</m:t>
            </m:r>
          </m:e>
          <m:sub>
            <m:r>
              <m:rPr>
                <m:sty m:val="p"/>
              </m:rPr>
              <w:rPr>
                <w:rFonts w:ascii="Cambria Math" w:hAnsi="Cambria Math"/>
              </w:rPr>
              <m:t>NIR</m:t>
            </m:r>
          </m:sub>
        </m:sSub>
        <m:r>
          <m:rPr>
            <m:sty m:val="p"/>
          </m:rPr>
          <w:rPr>
            <w:rFonts w:ascii="Cambria Math" w:hAnsi="Cambria Math"/>
          </w:rPr>
          <m:t>)</m:t>
        </m:r>
      </m:oMath>
      <w:r>
        <w:rPr>
          <w:rFonts w:asciiTheme="minorEastAsia" w:eastAsiaTheme="minorEastAsia" w:hAnsiTheme="minorEastAsia" w:hint="eastAsia"/>
          <w:lang w:eastAsia="zh-TW"/>
        </w:rPr>
        <w:t xml:space="preserve">  </w:t>
      </w:r>
      <w:r w:rsidRPr="00A348AF">
        <w:rPr>
          <w:rFonts w:eastAsia="標楷體" w:hint="eastAsia"/>
        </w:rPr>
        <w:t xml:space="preserve">   </w:t>
      </w:r>
      <w:r>
        <w:rPr>
          <w:rFonts w:eastAsia="標楷體"/>
        </w:rPr>
        <w:tab/>
      </w:r>
      <w:r>
        <w:rPr>
          <w:rFonts w:eastAsia="標楷體"/>
        </w:rPr>
        <w:tab/>
      </w:r>
      <w:r>
        <w:rPr>
          <w:rFonts w:eastAsia="標楷體"/>
        </w:rPr>
        <w:tab/>
      </w:r>
      <w:r>
        <w:rPr>
          <w:rFonts w:eastAsia="標楷體"/>
        </w:rPr>
        <w:tab/>
      </w:r>
      <w:r>
        <w:rPr>
          <w:rFonts w:eastAsia="標楷體"/>
        </w:rPr>
        <w:tab/>
      </w:r>
      <w:r>
        <w:rPr>
          <w:rFonts w:eastAsia="標楷體"/>
        </w:rPr>
        <w:tab/>
      </w:r>
      <w:r>
        <w:rPr>
          <w:rFonts w:eastAsia="標楷體"/>
        </w:rPr>
        <w:tab/>
      </w:r>
      <w:r>
        <w:rPr>
          <w:rFonts w:eastAsia="標楷體"/>
        </w:rPr>
        <w:tab/>
      </w:r>
      <w:r>
        <w:rPr>
          <w:rFonts w:eastAsia="標楷體" w:hint="eastAsia"/>
          <w:lang w:eastAsia="zh-TW"/>
        </w:rPr>
        <w:t xml:space="preserve">    </w:t>
      </w:r>
      <w:r w:rsidRPr="00A348AF">
        <w:rPr>
          <w:rFonts w:eastAsia="標楷體" w:hint="eastAsia"/>
        </w:rPr>
        <w:t>(</w:t>
      </w:r>
      <w:r w:rsidR="002A636C">
        <w:rPr>
          <w:rFonts w:eastAsia="標楷體"/>
        </w:rPr>
        <w:t>2</w:t>
      </w:r>
      <w:r w:rsidRPr="00A348AF">
        <w:rPr>
          <w:rFonts w:eastAsia="標楷體" w:hint="eastAsia"/>
        </w:rPr>
        <w:t>)</w:t>
      </w:r>
    </w:p>
    <w:p w14:paraId="64B9F9AA" w14:textId="77777777" w:rsidR="00DF36A7" w:rsidRPr="00DF36A7" w:rsidRDefault="00DF36A7" w:rsidP="00DF36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64A8E33C" w14:textId="56AA3B93" w:rsidR="00DF36A7" w:rsidRDefault="00DF36A7" w:rsidP="00DF36A7">
      <w:pPr>
        <w:spacing w:line="360" w:lineRule="auto"/>
        <w:ind w:leftChars="50" w:left="100" w:firstLineChars="200" w:firstLine="400"/>
        <w:rPr>
          <w:rFonts w:eastAsia="標楷體"/>
        </w:rPr>
      </w:pPr>
      <m:oMath>
        <m:r>
          <m:rPr>
            <m:sty m:val="p"/>
          </m:rPr>
          <w:rPr>
            <w:rFonts w:ascii="Cambria Math" w:hAnsi="Cambria Math"/>
          </w:rPr>
          <m:t>MPDI=</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m:rPr>
                        <m:sty m:val="p"/>
                      </m:rPr>
                      <w:rPr>
                        <w:rFonts w:ascii="Cambria Math" w:hAnsi="Cambria Math"/>
                      </w:rPr>
                      <m:t>R</m:t>
                    </m:r>
                  </m:e>
                  <m:sub>
                    <m:r>
                      <m:rPr>
                        <m:sty m:val="p"/>
                      </m:rPr>
                      <w:rPr>
                        <w:rFonts w:ascii="Cambria Math" w:hAnsi="Cambria Math"/>
                      </w:rPr>
                      <m:t>red</m:t>
                    </m:r>
                  </m:sub>
                </m:sSub>
                <m:r>
                  <m:rPr>
                    <m:sty m:val="p"/>
                  </m:rPr>
                  <w:rPr>
                    <w:rFonts w:ascii="Cambria Math" w:hAnsi="Cambria Math"/>
                  </w:rPr>
                  <m:t xml:space="preserve"> +</m:t>
                </m:r>
                <m:r>
                  <w:rPr>
                    <w:rFonts w:ascii="Cambria Math" w:hAnsi="Cambria Math"/>
                  </w:rPr>
                  <m:t>s</m:t>
                </m:r>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R</m:t>
                    </m:r>
                  </m:e>
                  <m:sub>
                    <m:r>
                      <m:rPr>
                        <m:sty m:val="p"/>
                      </m:rPr>
                      <w:rPr>
                        <w:rFonts w:ascii="Cambria Math" w:hAnsi="Cambria Math"/>
                      </w:rPr>
                      <m:t>NIR</m:t>
                    </m:r>
                  </m:sub>
                </m:sSub>
              </m:e>
            </m:d>
            <m:r>
              <m:rPr>
                <m:sty m:val="p"/>
              </m:rPr>
              <w:rPr>
                <w:rFonts w:ascii="Cambria Math" w:hAnsi="Cambria Math"/>
              </w:rPr>
              <m:t xml:space="preserve">- </m:t>
            </m:r>
            <m:sSub>
              <m:sSubPr>
                <m:ctrlPr>
                  <w:rPr>
                    <w:rFonts w:ascii="Cambria Math" w:hAnsi="Cambria Math"/>
                    <w:i/>
                  </w:rPr>
                </m:ctrlPr>
              </m:sSubPr>
              <m:e>
                <m:r>
                  <w:rPr>
                    <w:rFonts w:ascii="Cambria Math" w:hAnsi="Cambria Math"/>
                  </w:rPr>
                  <m:t>f</m:t>
                </m:r>
              </m:e>
              <m:sub>
                <m:r>
                  <w:rPr>
                    <w:rFonts w:ascii="Cambria Math" w:hAnsi="Cambria Math"/>
                  </w:rPr>
                  <m:t>v</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R</m:t>
                </m:r>
              </m:e>
              <m:sub>
                <m:r>
                  <m:rPr>
                    <m:sty m:val="p"/>
                  </m:rPr>
                  <w:rPr>
                    <w:rFonts w:ascii="Cambria Math" w:hAnsi="Cambria Math"/>
                  </w:rPr>
                  <m:t>v,red</m:t>
                </m:r>
              </m:sub>
            </m:sSub>
            <m:r>
              <m:rPr>
                <m:sty m:val="p"/>
              </m:rPr>
              <w:rPr>
                <w:rFonts w:ascii="Cambria Math" w:hAnsi="Cambria Math"/>
              </w:rPr>
              <m:t xml:space="preserve"> +</m:t>
            </m:r>
            <m:r>
              <w:rPr>
                <w:rFonts w:ascii="Cambria Math" w:hAnsi="Cambria Math"/>
              </w:rPr>
              <m:t>s</m:t>
            </m:r>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R</m:t>
                </m:r>
              </m:e>
              <m:sub>
                <m:r>
                  <m:rPr>
                    <m:sty m:val="p"/>
                  </m:rPr>
                  <w:rPr>
                    <w:rFonts w:ascii="Cambria Math" w:hAnsi="Cambria Math"/>
                  </w:rPr>
                  <m:t>v,NIR</m:t>
                </m:r>
              </m:sub>
            </m:sSub>
            <m:r>
              <m:rPr>
                <m:sty m:val="p"/>
              </m:rPr>
              <w:rPr>
                <w:rFonts w:ascii="Cambria Math" w:hAnsi="Cambria Math"/>
              </w:rPr>
              <m:t>)</m:t>
            </m:r>
          </m:num>
          <m:den>
            <m:r>
              <m:rPr>
                <m:sty m:val="p"/>
              </m:rPr>
              <w:rPr>
                <w:rFonts w:ascii="Cambria Math" w:hAnsi="Cambria Math"/>
              </w:rPr>
              <m:t xml:space="preserve">(1- </m:t>
            </m:r>
            <m:sSub>
              <m:sSubPr>
                <m:ctrlPr>
                  <w:rPr>
                    <w:rFonts w:ascii="Cambria Math" w:hAnsi="Cambria Math"/>
                    <w:i/>
                  </w:rPr>
                </m:ctrlPr>
              </m:sSubPr>
              <m:e>
                <m:r>
                  <w:rPr>
                    <w:rFonts w:ascii="Cambria Math" w:hAnsi="Cambria Math"/>
                  </w:rPr>
                  <m:t>f</m:t>
                </m:r>
              </m:e>
              <m:sub>
                <m:r>
                  <w:rPr>
                    <w:rFonts w:ascii="Cambria Math" w:hAnsi="Cambria Math"/>
                  </w:rPr>
                  <m:t>v</m:t>
                </m:r>
              </m:sub>
            </m:sSub>
            <m:r>
              <m:rPr>
                <m:sty m:val="p"/>
              </m:rPr>
              <w:rPr>
                <w:rFonts w:ascii="Cambria Math" w:hAnsi="Cambria Math"/>
              </w:rPr>
              <m:t>)∙</m:t>
            </m:r>
            <m:rad>
              <m:radPr>
                <m:degHide m:val="1"/>
                <m:ctrlPr>
                  <w:rPr>
                    <w:rFonts w:ascii="Cambria Math" w:hAnsi="Cambria Math"/>
                  </w:rPr>
                </m:ctrlPr>
              </m:radPr>
              <m:deg/>
              <m:e>
                <m:sSup>
                  <m:sSupPr>
                    <m:ctrlPr>
                      <w:rPr>
                        <w:rFonts w:ascii="Cambria Math" w:hAnsi="Cambria Math"/>
                      </w:rPr>
                    </m:ctrlPr>
                  </m:sSupPr>
                  <m:e>
                    <m:r>
                      <w:rPr>
                        <w:rFonts w:ascii="Cambria Math" w:hAnsi="Cambria Math"/>
                      </w:rPr>
                      <m:t>S</m:t>
                    </m:r>
                  </m:e>
                  <m:sup>
                    <m:r>
                      <m:rPr>
                        <m:sty m:val="p"/>
                      </m:rPr>
                      <w:rPr>
                        <w:rFonts w:ascii="Cambria Math" w:hAnsi="Cambria Math"/>
                      </w:rPr>
                      <m:t>2</m:t>
                    </m:r>
                  </m:sup>
                </m:sSup>
                <m:r>
                  <m:rPr>
                    <m:sty m:val="p"/>
                  </m:rPr>
                  <w:rPr>
                    <w:rFonts w:ascii="Cambria Math" w:hAnsi="Cambria Math"/>
                  </w:rPr>
                  <m:t>+1</m:t>
                </m:r>
              </m:e>
            </m:rad>
          </m:den>
        </m:f>
      </m:oMath>
      <w:r>
        <w:rPr>
          <w:rFonts w:eastAsia="標楷體"/>
        </w:rPr>
        <w:t xml:space="preserve"> </w:t>
      </w:r>
      <w:r>
        <w:rPr>
          <w:rFonts w:eastAsia="標楷體"/>
        </w:rPr>
        <w:tab/>
      </w:r>
      <w:r>
        <w:rPr>
          <w:rFonts w:eastAsia="標楷體"/>
        </w:rPr>
        <w:tab/>
      </w:r>
      <w:r>
        <w:rPr>
          <w:rFonts w:eastAsia="標楷體"/>
        </w:rPr>
        <w:tab/>
      </w:r>
      <w:r>
        <w:rPr>
          <w:rFonts w:eastAsia="標楷體"/>
        </w:rPr>
        <w:tab/>
      </w:r>
      <w:r w:rsidRPr="000D1B7F">
        <w:rPr>
          <w:rFonts w:eastAsia="標楷體"/>
        </w:rPr>
        <w:tab/>
      </w:r>
      <w:r w:rsidRPr="000D1B7F">
        <w:rPr>
          <w:rFonts w:eastAsia="標楷體"/>
        </w:rPr>
        <w:tab/>
      </w:r>
      <w:r w:rsidRPr="000D1B7F">
        <w:rPr>
          <w:rFonts w:eastAsia="標楷體"/>
        </w:rPr>
        <w:tab/>
      </w:r>
      <w:r>
        <w:rPr>
          <w:rFonts w:eastAsia="標楷體"/>
        </w:rPr>
        <w:t xml:space="preserve">    </w:t>
      </w:r>
      <w:r w:rsidRPr="000D1B7F">
        <w:rPr>
          <w:rFonts w:eastAsia="標楷體"/>
        </w:rPr>
        <w:t>(</w:t>
      </w:r>
      <w:r w:rsidR="002A636C">
        <w:rPr>
          <w:rFonts w:eastAsia="標楷體"/>
        </w:rPr>
        <w:t>3</w:t>
      </w:r>
      <w:r w:rsidRPr="000D1B7F">
        <w:rPr>
          <w:rFonts w:eastAsia="標楷體"/>
        </w:rPr>
        <w:t>)</w:t>
      </w:r>
    </w:p>
    <w:p w14:paraId="47C57AF6" w14:textId="77777777" w:rsidR="00DF36A7" w:rsidRPr="000D1B7F" w:rsidRDefault="00DF36A7" w:rsidP="00DF36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標楷體"/>
        </w:rPr>
      </w:pPr>
    </w:p>
    <w:p w14:paraId="3E226D82" w14:textId="622B6E85" w:rsidR="00DF36A7" w:rsidRDefault="00DF36A7" w:rsidP="00DF36A7">
      <w:pPr>
        <w:spacing w:line="360" w:lineRule="auto"/>
        <w:ind w:leftChars="50" w:left="100" w:firstLineChars="200" w:firstLine="400"/>
        <w:rPr>
          <w:rFonts w:eastAsia="標楷體"/>
        </w:rPr>
      </w:pPr>
      <m:oMath>
        <m:r>
          <m:rPr>
            <m:sty m:val="p"/>
          </m:rPr>
          <w:rPr>
            <w:rFonts w:ascii="Cambria Math" w:hAnsi="Cambria Math"/>
          </w:rPr>
          <m:t xml:space="preserve">VAPDI= </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PDI</m:t>
                </m:r>
              </m:e>
              <m:sub>
                <m:r>
                  <m:rPr>
                    <m:sty m:val="p"/>
                  </m:rPr>
                  <w:rPr>
                    <w:rFonts w:ascii="Cambria Math" w:hAnsi="Cambria Math"/>
                  </w:rPr>
                  <m:t>(A)</m:t>
                </m:r>
              </m:sub>
            </m:sSub>
          </m:e>
        </m:d>
        <m:r>
          <m:rPr>
            <m:sty m:val="p"/>
          </m:rPr>
          <w:rPr>
            <w:rFonts w:ascii="Cambria Math" w:hAnsi="Cambria Math"/>
          </w:rPr>
          <m:t>-</m:t>
        </m:r>
        <m:f>
          <m:fPr>
            <m:ctrlPr>
              <w:rPr>
                <w:rFonts w:ascii="Cambria Math" w:hAnsi="Cambria Math"/>
              </w:rPr>
            </m:ctrlPr>
          </m:fPr>
          <m:num>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PDI</m:t>
                    </m:r>
                  </m:e>
                  <m:sub>
                    <m:r>
                      <m:rPr>
                        <m:sty m:val="p"/>
                      </m:rPr>
                      <w:rPr>
                        <w:rFonts w:ascii="Cambria Math" w:hAnsi="Cambria Math"/>
                      </w:rPr>
                      <m:t>(A)</m:t>
                    </m:r>
                  </m:sub>
                </m:sSub>
                <m:r>
                  <m:rPr>
                    <m:sty m:val="p"/>
                  </m:rPr>
                  <w:rPr>
                    <w:rFonts w:ascii="Cambria Math" w:hAnsi="Cambria Math"/>
                  </w:rPr>
                  <m:t>-PDI</m:t>
                </m:r>
              </m:e>
            </m:d>
            <m:r>
              <m:rPr>
                <m:sty m:val="p"/>
              </m:rPr>
              <w:rPr>
                <w:rFonts w:ascii="Cambria Math" w:hAnsi="Cambria Math"/>
              </w:rPr>
              <m:t>∙</m:t>
            </m:r>
            <m:sSub>
              <m:sSubPr>
                <m:ctrlPr>
                  <w:rPr>
                    <w:rFonts w:ascii="Cambria Math" w:hAnsi="Cambria Math"/>
                  </w:rPr>
                </m:ctrlPr>
              </m:sSubPr>
              <m:e>
                <m:r>
                  <m:rPr>
                    <m:sty m:val="p"/>
                  </m:rPr>
                  <w:rPr>
                    <w:rFonts w:ascii="Cambria Math" w:hAnsi="Cambria Math"/>
                  </w:rPr>
                  <m:t>PVI</m:t>
                </m:r>
              </m:e>
              <m:sub>
                <m:r>
                  <m:rPr>
                    <m:sty m:val="p"/>
                  </m:rPr>
                  <w:rPr>
                    <w:rFonts w:ascii="Cambria Math" w:hAnsi="Cambria Math"/>
                  </w:rPr>
                  <m:t>(A)</m:t>
                </m:r>
              </m:sub>
            </m:sSub>
          </m:num>
          <m:den>
            <m:sSub>
              <m:sSubPr>
                <m:ctrlPr>
                  <w:rPr>
                    <w:rFonts w:ascii="Cambria Math" w:hAnsi="Cambria Math"/>
                  </w:rPr>
                </m:ctrlPr>
              </m:sSubPr>
              <m:e>
                <m:r>
                  <m:rPr>
                    <m:sty m:val="p"/>
                  </m:rPr>
                  <w:rPr>
                    <w:rFonts w:ascii="Cambria Math" w:hAnsi="Cambria Math"/>
                  </w:rPr>
                  <m:t>PVI</m:t>
                </m:r>
              </m:e>
              <m:sub>
                <m:r>
                  <m:rPr>
                    <m:sty m:val="p"/>
                  </m:rPr>
                  <w:rPr>
                    <w:rFonts w:ascii="Cambria Math" w:hAnsi="Cambria Math"/>
                  </w:rPr>
                  <m:t>(A)</m:t>
                </m:r>
              </m:sub>
            </m:sSub>
            <m:r>
              <m:rPr>
                <m:sty m:val="p"/>
              </m:rPr>
              <w:rPr>
                <w:rFonts w:ascii="Cambria Math" w:hAnsi="Cambria Math"/>
              </w:rPr>
              <m:t>-PVI</m:t>
            </m:r>
          </m:den>
        </m:f>
      </m:oMath>
      <w:r w:rsidRPr="000D1B7F">
        <w:rPr>
          <w:rFonts w:eastAsia="標楷體"/>
        </w:rPr>
        <w:t xml:space="preserve"> </w:t>
      </w:r>
      <w:r w:rsidRPr="000D1B7F">
        <w:rPr>
          <w:rFonts w:eastAsia="標楷體"/>
        </w:rPr>
        <w:tab/>
      </w:r>
      <w:r w:rsidRPr="000D1B7F">
        <w:rPr>
          <w:rFonts w:eastAsia="標楷體"/>
        </w:rPr>
        <w:tab/>
      </w:r>
      <w:r w:rsidRPr="000D1B7F">
        <w:rPr>
          <w:rFonts w:eastAsia="標楷體"/>
        </w:rPr>
        <w:tab/>
      </w:r>
      <w:r w:rsidRPr="000D1B7F">
        <w:rPr>
          <w:rFonts w:eastAsia="標楷體"/>
        </w:rPr>
        <w:tab/>
      </w:r>
      <w:r w:rsidRPr="000D1B7F">
        <w:rPr>
          <w:rFonts w:eastAsia="標楷體"/>
        </w:rPr>
        <w:tab/>
      </w:r>
      <w:r w:rsidRPr="000D1B7F">
        <w:rPr>
          <w:rFonts w:eastAsia="標楷體"/>
        </w:rPr>
        <w:tab/>
      </w:r>
      <w:r w:rsidRPr="000D1B7F">
        <w:rPr>
          <w:rFonts w:eastAsia="標楷體"/>
        </w:rPr>
        <w:tab/>
      </w:r>
      <w:r>
        <w:rPr>
          <w:rFonts w:eastAsia="標楷體"/>
        </w:rPr>
        <w:t xml:space="preserve">    </w:t>
      </w:r>
      <w:r w:rsidRPr="000D1B7F">
        <w:rPr>
          <w:rFonts w:eastAsia="標楷體"/>
        </w:rPr>
        <w:t>(</w:t>
      </w:r>
      <w:r w:rsidR="002A636C">
        <w:rPr>
          <w:rFonts w:eastAsia="標楷體"/>
        </w:rPr>
        <w:t>4</w:t>
      </w:r>
      <w:r w:rsidRPr="000D1B7F">
        <w:rPr>
          <w:rFonts w:eastAsia="標楷體"/>
        </w:rPr>
        <w:t>)</w:t>
      </w:r>
    </w:p>
    <w:p w14:paraId="5276B1E9" w14:textId="77777777" w:rsidR="00DF36A7" w:rsidRPr="000D1B7F" w:rsidRDefault="00DF36A7" w:rsidP="00DF36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標楷體"/>
        </w:rPr>
      </w:pPr>
    </w:p>
    <w:p w14:paraId="49CFDF9B" w14:textId="315B2E1F" w:rsidR="00DF36A7" w:rsidRDefault="00DF36A7" w:rsidP="00421BF2">
      <w:pPr>
        <w:spacing w:line="360" w:lineRule="auto"/>
        <w:ind w:leftChars="50" w:left="100" w:firstLineChars="200" w:firstLine="400"/>
        <w:rPr>
          <w:rFonts w:eastAsia="標楷體"/>
        </w:rPr>
      </w:pPr>
      <m:oMath>
        <m:r>
          <m:rPr>
            <m:sty m:val="p"/>
          </m:rPr>
          <w:rPr>
            <w:rFonts w:ascii="Cambria Math" w:hAnsi="Cambria Math"/>
          </w:rPr>
          <m:t>PVI=</m:t>
        </m:r>
        <m:f>
          <m:fPr>
            <m:ctrlPr>
              <w:rPr>
                <w:rFonts w:ascii="Cambria Math" w:hAnsi="Cambria Math"/>
              </w:rPr>
            </m:ctrlPr>
          </m:fPr>
          <m:num>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R</m:t>
                    </m:r>
                  </m:e>
                  <m:sub>
                    <m:r>
                      <m:rPr>
                        <m:sty m:val="p"/>
                      </m:rPr>
                      <w:rPr>
                        <w:rFonts w:ascii="Cambria Math" w:hAnsi="Cambria Math"/>
                      </w:rPr>
                      <m:t>NIR</m:t>
                    </m:r>
                  </m:sub>
                </m:sSub>
                <m:r>
                  <m:rPr>
                    <m:sty m:val="p"/>
                  </m:rPr>
                  <w:rPr>
                    <w:rFonts w:ascii="Cambria Math" w:hAnsi="Cambria Math"/>
                  </w:rPr>
                  <m:t xml:space="preserve"> - </m:t>
                </m:r>
                <m:r>
                  <w:rPr>
                    <w:rFonts w:ascii="Cambria Math" w:hAnsi="Cambria Math"/>
                  </w:rPr>
                  <m:t>s</m:t>
                </m:r>
                <m:r>
                  <m:rPr>
                    <m:sty m:val="p"/>
                  </m:rPr>
                  <w:rPr>
                    <w:rFonts w:ascii="Cambria Math" w:hAnsi="Cambria Math"/>
                  </w:rPr>
                  <m:t>∙</m:t>
                </m:r>
                <m:sSub>
                  <m:sSubPr>
                    <m:ctrlPr>
                      <w:rPr>
                        <w:rFonts w:ascii="Cambria Math" w:hAnsi="Cambria Math"/>
                      </w:rPr>
                    </m:ctrlPr>
                  </m:sSubPr>
                  <m:e>
                    <m:r>
                      <m:rPr>
                        <m:sty m:val="p"/>
                      </m:rPr>
                      <w:rPr>
                        <w:rFonts w:ascii="Cambria Math" w:hAnsi="Cambria Math"/>
                      </w:rPr>
                      <m:t>R</m:t>
                    </m:r>
                  </m:e>
                  <m:sub>
                    <m:r>
                      <m:rPr>
                        <m:sty m:val="p"/>
                      </m:rPr>
                      <w:rPr>
                        <w:rFonts w:ascii="Cambria Math" w:hAnsi="Cambria Math"/>
                      </w:rPr>
                      <m:t>red</m:t>
                    </m:r>
                  </m:sub>
                </m:sSub>
                <m:r>
                  <m:rPr>
                    <m:sty m:val="p"/>
                  </m:rPr>
                  <w:rPr>
                    <w:rFonts w:ascii="Cambria Math" w:hAnsi="Cambria Math"/>
                  </w:rPr>
                  <m:t xml:space="preserve">- </m:t>
                </m:r>
                <m:r>
                  <w:rPr>
                    <w:rFonts w:ascii="Cambria Math" w:hAnsi="Cambria Math"/>
                  </w:rPr>
                  <m:t>i</m:t>
                </m:r>
              </m:e>
            </m:d>
          </m:num>
          <m:den>
            <m:rad>
              <m:radPr>
                <m:degHide m:val="1"/>
                <m:ctrlPr>
                  <w:rPr>
                    <w:rFonts w:ascii="Cambria Math" w:hAnsi="Cambria Math"/>
                  </w:rPr>
                </m:ctrlPr>
              </m:radPr>
              <m:deg/>
              <m:e>
                <m:sSup>
                  <m:sSupPr>
                    <m:ctrlPr>
                      <w:rPr>
                        <w:rFonts w:ascii="Cambria Math" w:hAnsi="Cambria Math"/>
                      </w:rPr>
                    </m:ctrlPr>
                  </m:sSupPr>
                  <m:e>
                    <m:r>
                      <w:rPr>
                        <w:rFonts w:ascii="Cambria Math" w:hAnsi="Cambria Math"/>
                      </w:rPr>
                      <m:t>S</m:t>
                    </m:r>
                  </m:e>
                  <m:sup>
                    <m:r>
                      <m:rPr>
                        <m:sty m:val="p"/>
                      </m:rPr>
                      <w:rPr>
                        <w:rFonts w:ascii="Cambria Math" w:hAnsi="Cambria Math"/>
                      </w:rPr>
                      <m:t>2</m:t>
                    </m:r>
                  </m:sup>
                </m:sSup>
                <m:r>
                  <m:rPr>
                    <m:sty m:val="p"/>
                  </m:rPr>
                  <w:rPr>
                    <w:rFonts w:ascii="Cambria Math" w:hAnsi="Cambria Math"/>
                  </w:rPr>
                  <m:t>+1</m:t>
                </m:r>
              </m:e>
            </m:rad>
          </m:den>
        </m:f>
      </m:oMath>
      <w:r>
        <w:rPr>
          <w:rFonts w:eastAsia="標楷體"/>
        </w:rPr>
        <w:t xml:space="preserve"> </w:t>
      </w:r>
      <w:r>
        <w:rPr>
          <w:rFonts w:eastAsia="標楷體"/>
        </w:rPr>
        <w:tab/>
      </w:r>
      <w:r>
        <w:rPr>
          <w:rFonts w:eastAsia="標楷體"/>
        </w:rPr>
        <w:tab/>
      </w:r>
      <w:r>
        <w:rPr>
          <w:rFonts w:eastAsia="標楷體"/>
        </w:rPr>
        <w:tab/>
      </w:r>
      <w:r>
        <w:rPr>
          <w:rFonts w:eastAsia="標楷體"/>
        </w:rPr>
        <w:tab/>
      </w:r>
      <w:r>
        <w:rPr>
          <w:rFonts w:eastAsia="標楷體"/>
        </w:rPr>
        <w:tab/>
      </w:r>
      <w:r>
        <w:rPr>
          <w:rFonts w:eastAsia="標楷體"/>
        </w:rPr>
        <w:tab/>
      </w:r>
      <w:r>
        <w:rPr>
          <w:rFonts w:eastAsia="標楷體"/>
        </w:rPr>
        <w:tab/>
      </w:r>
      <w:r>
        <w:rPr>
          <w:rFonts w:eastAsia="標楷體"/>
        </w:rPr>
        <w:tab/>
      </w:r>
      <w:r w:rsidRPr="000D1B7F">
        <w:rPr>
          <w:rFonts w:eastAsia="標楷體"/>
        </w:rPr>
        <w:tab/>
      </w:r>
      <w:r w:rsidR="00421BF2">
        <w:rPr>
          <w:rFonts w:eastAsia="標楷體"/>
        </w:rPr>
        <w:t xml:space="preserve">  </w:t>
      </w:r>
      <w:r>
        <w:rPr>
          <w:rFonts w:eastAsia="標楷體"/>
        </w:rPr>
        <w:t xml:space="preserve"> </w:t>
      </w:r>
      <w:r w:rsidR="00421BF2">
        <w:rPr>
          <w:rFonts w:eastAsia="標楷體"/>
        </w:rPr>
        <w:t xml:space="preserve"> </w:t>
      </w:r>
      <w:r w:rsidRPr="000D1B7F">
        <w:rPr>
          <w:rFonts w:eastAsia="標楷體"/>
        </w:rPr>
        <w:t>(</w:t>
      </w:r>
      <w:r w:rsidR="002A636C">
        <w:rPr>
          <w:rFonts w:eastAsia="標楷體"/>
        </w:rPr>
        <w:t>5</w:t>
      </w:r>
      <w:r w:rsidRPr="000D1B7F">
        <w:rPr>
          <w:rFonts w:eastAsia="標楷體"/>
        </w:rPr>
        <w:t>)</w:t>
      </w:r>
    </w:p>
    <w:p w14:paraId="55E97FC3" w14:textId="77777777" w:rsidR="00421BF2" w:rsidRPr="00421BF2" w:rsidRDefault="00421BF2" w:rsidP="00421B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標楷體"/>
        </w:rPr>
      </w:pPr>
    </w:p>
    <w:p w14:paraId="46C20CCF" w14:textId="6B9F65F4" w:rsidR="00DF36A7" w:rsidRDefault="005D5D69" w:rsidP="00421BF2">
      <w:pPr>
        <w:ind w:left="86" w:firstLine="340"/>
        <w:rPr>
          <w:rFonts w:eastAsia="標楷體"/>
        </w:rPr>
      </w:pPr>
      <m:oMath>
        <m:sSub>
          <m:sSubPr>
            <m:ctrlPr>
              <w:rPr>
                <w:rFonts w:ascii="Cambria Math" w:hAnsi="Cambria Math"/>
                <w:i/>
              </w:rPr>
            </m:ctrlPr>
          </m:sSubPr>
          <m:e>
            <m:r>
              <w:rPr>
                <w:rFonts w:ascii="Cambria Math" w:hAnsi="Cambria Math"/>
              </w:rPr>
              <m:t>f</m:t>
            </m:r>
          </m:e>
          <m:sub>
            <m:r>
              <w:rPr>
                <w:rFonts w:ascii="Cambria Math" w:hAnsi="Cambria Math"/>
              </w:rPr>
              <m:t>v</m:t>
            </m:r>
          </m:sub>
        </m:sSub>
        <m:r>
          <m:rPr>
            <m:sty m:val="p"/>
          </m:rPr>
          <w:rPr>
            <w:rFonts w:ascii="Cambria Math" w:hAnsi="Cambria Math"/>
          </w:rPr>
          <m:t>=1-</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m:rPr>
                            <m:sty m:val="p"/>
                          </m:rPr>
                          <w:rPr>
                            <w:rFonts w:ascii="Cambria Math" w:hAnsi="Cambria Math"/>
                          </w:rPr>
                          <m:t>NDVI</m:t>
                        </m:r>
                      </m:e>
                      <m:sub>
                        <m:r>
                          <m:rPr>
                            <m:sty m:val="p"/>
                          </m:rPr>
                          <w:rPr>
                            <w:rFonts w:ascii="Cambria Math" w:hAnsi="Cambria Math"/>
                          </w:rPr>
                          <m:t>max</m:t>
                        </m:r>
                      </m:sub>
                    </m:sSub>
                    <m:r>
                      <m:rPr>
                        <m:sty m:val="p"/>
                      </m:rPr>
                      <w:rPr>
                        <w:rFonts w:ascii="Cambria Math" w:hAnsi="Cambria Math"/>
                      </w:rPr>
                      <m:t>- NDVI</m:t>
                    </m:r>
                  </m:num>
                  <m:den>
                    <m:sSub>
                      <m:sSubPr>
                        <m:ctrlPr>
                          <w:rPr>
                            <w:rFonts w:ascii="Cambria Math" w:hAnsi="Cambria Math"/>
                          </w:rPr>
                        </m:ctrlPr>
                      </m:sSubPr>
                      <m:e>
                        <m:r>
                          <m:rPr>
                            <m:sty m:val="p"/>
                          </m:rPr>
                          <w:rPr>
                            <w:rFonts w:ascii="Cambria Math" w:hAnsi="Cambria Math"/>
                          </w:rPr>
                          <m:t>NDVI</m:t>
                        </m:r>
                      </m:e>
                      <m:sub>
                        <m:r>
                          <m:rPr>
                            <m:sty m:val="p"/>
                          </m:rPr>
                          <w:rPr>
                            <w:rFonts w:ascii="Cambria Math" w:hAnsi="Cambria Math"/>
                          </w:rPr>
                          <m:t>max</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NDVI</m:t>
                        </m:r>
                      </m:e>
                      <m:sub>
                        <m:r>
                          <m:rPr>
                            <m:sty m:val="p"/>
                          </m:rPr>
                          <w:rPr>
                            <w:rFonts w:ascii="Cambria Math" w:hAnsi="Cambria Math"/>
                          </w:rPr>
                          <m:t>min</m:t>
                        </m:r>
                      </m:sub>
                    </m:sSub>
                  </m:den>
                </m:f>
              </m:e>
            </m:d>
          </m:e>
          <m:sup>
            <m:r>
              <m:rPr>
                <m:sty m:val="p"/>
              </m:rPr>
              <w:rPr>
                <w:rFonts w:ascii="Cambria Math" w:hAnsi="Cambria Math"/>
              </w:rPr>
              <m:t>0.6175</m:t>
            </m:r>
          </m:sup>
        </m:sSup>
      </m:oMath>
      <w:r w:rsidR="00DF36A7" w:rsidRPr="000D1B7F">
        <w:rPr>
          <w:rFonts w:eastAsia="標楷體"/>
        </w:rPr>
        <w:tab/>
      </w:r>
      <w:r w:rsidR="00DF36A7" w:rsidRPr="000D1B7F">
        <w:rPr>
          <w:rFonts w:eastAsia="標楷體"/>
        </w:rPr>
        <w:tab/>
      </w:r>
      <w:r w:rsidR="00DF36A7" w:rsidRPr="000D1B7F">
        <w:rPr>
          <w:rFonts w:eastAsia="標楷體"/>
        </w:rPr>
        <w:tab/>
      </w:r>
      <w:r w:rsidR="00DF36A7" w:rsidRPr="000D1B7F">
        <w:rPr>
          <w:rFonts w:eastAsia="標楷體"/>
        </w:rPr>
        <w:tab/>
      </w:r>
      <w:r w:rsidR="00DF36A7" w:rsidRPr="000D1B7F">
        <w:rPr>
          <w:rFonts w:eastAsia="標楷體"/>
        </w:rPr>
        <w:tab/>
      </w:r>
      <w:r w:rsidR="00DF36A7" w:rsidRPr="000D1B7F">
        <w:rPr>
          <w:rFonts w:eastAsia="標楷體"/>
        </w:rPr>
        <w:tab/>
      </w:r>
      <w:r w:rsidR="00DF36A7" w:rsidRPr="000D1B7F">
        <w:rPr>
          <w:rFonts w:eastAsia="標楷體"/>
        </w:rPr>
        <w:tab/>
      </w:r>
      <w:r w:rsidR="00DF36A7" w:rsidRPr="000D1B7F">
        <w:rPr>
          <w:rFonts w:eastAsia="標楷體"/>
        </w:rPr>
        <w:tab/>
      </w:r>
      <w:r w:rsidR="00421BF2">
        <w:rPr>
          <w:rFonts w:eastAsia="標楷體"/>
        </w:rPr>
        <w:t xml:space="preserve">    </w:t>
      </w:r>
      <w:r w:rsidR="00DF36A7" w:rsidRPr="000D1B7F">
        <w:rPr>
          <w:rFonts w:eastAsia="標楷體"/>
        </w:rPr>
        <w:t>(</w:t>
      </w:r>
      <w:r w:rsidR="002A636C">
        <w:rPr>
          <w:rFonts w:eastAsia="標楷體"/>
        </w:rPr>
        <w:t>6</w:t>
      </w:r>
      <w:r w:rsidR="00DF36A7" w:rsidRPr="000D1B7F">
        <w:rPr>
          <w:rFonts w:eastAsia="標楷體"/>
        </w:rPr>
        <w:t>)</w:t>
      </w:r>
    </w:p>
    <w:p w14:paraId="63C01417" w14:textId="77777777" w:rsidR="00421BF2" w:rsidRPr="00421BF2" w:rsidRDefault="00421BF2" w:rsidP="00421B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標楷體"/>
        </w:rPr>
      </w:pPr>
    </w:p>
    <w:p w14:paraId="1D723053" w14:textId="5D4C0F8F" w:rsidR="00DF36A7" w:rsidRDefault="00DF36A7" w:rsidP="00421BF2">
      <w:pPr>
        <w:ind w:firstLineChars="236" w:firstLine="472"/>
        <w:rPr>
          <w:rFonts w:eastAsia="標楷體"/>
        </w:rPr>
      </w:pPr>
      <m:oMath>
        <m:r>
          <m:rPr>
            <m:sty m:val="p"/>
          </m:rPr>
          <w:rPr>
            <w:rFonts w:ascii="Cambria Math" w:eastAsia="標楷體" w:hAnsi="Cambria Math" w:cstheme="majorBidi"/>
            <w:szCs w:val="24"/>
          </w:rPr>
          <m:t xml:space="preserve">NDVI= </m:t>
        </m:r>
        <m:f>
          <m:fPr>
            <m:ctrlPr>
              <w:rPr>
                <w:rFonts w:ascii="Cambria Math" w:eastAsia="標楷體" w:hAnsi="Cambria Math" w:cstheme="majorBidi"/>
                <w:bCs/>
                <w:szCs w:val="24"/>
              </w:rPr>
            </m:ctrlPr>
          </m:fPr>
          <m:num>
            <m:sSub>
              <m:sSubPr>
                <m:ctrlPr>
                  <w:rPr>
                    <w:rFonts w:ascii="Cambria Math" w:eastAsia="標楷體" w:hAnsi="Cambria Math" w:cstheme="majorBidi"/>
                    <w:bCs/>
                    <w:szCs w:val="24"/>
                  </w:rPr>
                </m:ctrlPr>
              </m:sSubPr>
              <m:e>
                <m:r>
                  <m:rPr>
                    <m:sty m:val="p"/>
                  </m:rPr>
                  <w:rPr>
                    <w:rFonts w:ascii="Cambria Math" w:eastAsia="標楷體" w:hAnsi="Cambria Math" w:cstheme="majorBidi"/>
                    <w:szCs w:val="24"/>
                  </w:rPr>
                  <m:t>R</m:t>
                </m:r>
              </m:e>
              <m:sub>
                <m:r>
                  <m:rPr>
                    <m:sty m:val="p"/>
                  </m:rPr>
                  <w:rPr>
                    <w:rFonts w:ascii="Cambria Math" w:eastAsia="標楷體" w:hAnsi="Cambria Math" w:cstheme="majorBidi"/>
                    <w:szCs w:val="24"/>
                  </w:rPr>
                  <m:t>NIR</m:t>
                </m:r>
              </m:sub>
            </m:sSub>
            <m:r>
              <m:rPr>
                <m:sty m:val="p"/>
              </m:rPr>
              <w:rPr>
                <w:rFonts w:ascii="Cambria Math" w:eastAsia="標楷體" w:hAnsi="Cambria Math" w:cstheme="majorBidi"/>
                <w:szCs w:val="24"/>
              </w:rPr>
              <m:t xml:space="preserve">- </m:t>
            </m:r>
            <m:sSub>
              <m:sSubPr>
                <m:ctrlPr>
                  <w:rPr>
                    <w:rFonts w:ascii="Cambria Math" w:eastAsia="標楷體" w:hAnsi="Cambria Math" w:cstheme="majorBidi"/>
                    <w:bCs/>
                    <w:szCs w:val="24"/>
                  </w:rPr>
                </m:ctrlPr>
              </m:sSubPr>
              <m:e>
                <m:r>
                  <m:rPr>
                    <m:sty m:val="p"/>
                  </m:rPr>
                  <w:rPr>
                    <w:rFonts w:ascii="Cambria Math" w:eastAsia="標楷體" w:hAnsi="Cambria Math" w:cstheme="majorBidi"/>
                    <w:szCs w:val="24"/>
                  </w:rPr>
                  <m:t>R</m:t>
                </m:r>
              </m:e>
              <m:sub>
                <m:r>
                  <m:rPr>
                    <m:sty m:val="p"/>
                  </m:rPr>
                  <w:rPr>
                    <w:rFonts w:ascii="Cambria Math" w:eastAsia="標楷體" w:hAnsi="Cambria Math" w:cstheme="majorBidi"/>
                    <w:szCs w:val="24"/>
                  </w:rPr>
                  <m:t>red</m:t>
                </m:r>
              </m:sub>
            </m:sSub>
          </m:num>
          <m:den>
            <m:sSub>
              <m:sSubPr>
                <m:ctrlPr>
                  <w:rPr>
                    <w:rFonts w:ascii="Cambria Math" w:eastAsia="標楷體" w:hAnsi="Cambria Math" w:cstheme="majorBidi"/>
                    <w:bCs/>
                    <w:szCs w:val="24"/>
                  </w:rPr>
                </m:ctrlPr>
              </m:sSubPr>
              <m:e>
                <m:r>
                  <m:rPr>
                    <m:sty m:val="p"/>
                  </m:rPr>
                  <w:rPr>
                    <w:rFonts w:ascii="Cambria Math" w:eastAsia="標楷體" w:hAnsi="Cambria Math" w:cstheme="majorBidi"/>
                    <w:szCs w:val="24"/>
                  </w:rPr>
                  <m:t>R</m:t>
                </m:r>
              </m:e>
              <m:sub>
                <m:r>
                  <m:rPr>
                    <m:sty m:val="p"/>
                  </m:rPr>
                  <w:rPr>
                    <w:rFonts w:ascii="Cambria Math" w:eastAsia="標楷體" w:hAnsi="Cambria Math" w:cstheme="majorBidi"/>
                    <w:szCs w:val="24"/>
                  </w:rPr>
                  <m:t>NIR</m:t>
                </m:r>
              </m:sub>
            </m:sSub>
            <m:r>
              <m:rPr>
                <m:sty m:val="p"/>
              </m:rPr>
              <w:rPr>
                <w:rFonts w:ascii="Cambria Math" w:eastAsia="標楷體" w:hAnsi="Cambria Math" w:cstheme="majorBidi"/>
                <w:szCs w:val="24"/>
              </w:rPr>
              <m:t xml:space="preserve">+ </m:t>
            </m:r>
            <m:sSub>
              <m:sSubPr>
                <m:ctrlPr>
                  <w:rPr>
                    <w:rFonts w:ascii="Cambria Math" w:eastAsia="標楷體" w:hAnsi="Cambria Math" w:cstheme="majorBidi"/>
                    <w:bCs/>
                    <w:szCs w:val="24"/>
                  </w:rPr>
                </m:ctrlPr>
              </m:sSubPr>
              <m:e>
                <m:r>
                  <m:rPr>
                    <m:sty m:val="p"/>
                  </m:rPr>
                  <w:rPr>
                    <w:rFonts w:ascii="Cambria Math" w:eastAsia="標楷體" w:hAnsi="Cambria Math" w:cstheme="majorBidi"/>
                    <w:szCs w:val="24"/>
                  </w:rPr>
                  <m:t>R</m:t>
                </m:r>
              </m:e>
              <m:sub>
                <m:r>
                  <m:rPr>
                    <m:sty m:val="p"/>
                  </m:rPr>
                  <w:rPr>
                    <w:rFonts w:ascii="Cambria Math" w:eastAsia="標楷體" w:hAnsi="Cambria Math" w:cstheme="majorBidi"/>
                    <w:szCs w:val="24"/>
                  </w:rPr>
                  <m:t>red</m:t>
                </m:r>
              </m:sub>
            </m:sSub>
          </m:den>
        </m:f>
      </m:oMath>
      <w:r w:rsidRPr="000D1B7F">
        <w:rPr>
          <w:rFonts w:eastAsia="標楷體"/>
        </w:rPr>
        <w:t xml:space="preserve"> </w:t>
      </w:r>
      <w:r w:rsidRPr="000D1B7F">
        <w:rPr>
          <w:rFonts w:eastAsia="標楷體"/>
        </w:rPr>
        <w:tab/>
      </w:r>
      <w:r w:rsidRPr="000D1B7F">
        <w:rPr>
          <w:rFonts w:eastAsia="標楷體"/>
        </w:rPr>
        <w:tab/>
      </w:r>
      <w:r w:rsidRPr="000D1B7F">
        <w:rPr>
          <w:rFonts w:eastAsia="標楷體"/>
        </w:rPr>
        <w:tab/>
      </w:r>
      <w:r w:rsidRPr="000D1B7F">
        <w:rPr>
          <w:rFonts w:eastAsia="標楷體"/>
        </w:rPr>
        <w:tab/>
      </w:r>
      <w:r w:rsidRPr="000D1B7F">
        <w:rPr>
          <w:rFonts w:eastAsia="標楷體"/>
        </w:rPr>
        <w:tab/>
      </w:r>
      <w:r w:rsidRPr="000D1B7F">
        <w:rPr>
          <w:rFonts w:eastAsia="標楷體"/>
        </w:rPr>
        <w:tab/>
      </w:r>
      <w:r w:rsidRPr="000D1B7F">
        <w:rPr>
          <w:rFonts w:eastAsia="標楷體"/>
        </w:rPr>
        <w:tab/>
      </w:r>
      <w:r w:rsidRPr="000D1B7F">
        <w:rPr>
          <w:rFonts w:eastAsia="標楷體"/>
        </w:rPr>
        <w:tab/>
      </w:r>
      <w:r w:rsidRPr="000D1B7F">
        <w:rPr>
          <w:rFonts w:eastAsia="標楷體"/>
        </w:rPr>
        <w:tab/>
      </w:r>
      <w:r w:rsidRPr="000D1B7F">
        <w:rPr>
          <w:rFonts w:eastAsia="標楷體"/>
        </w:rPr>
        <w:tab/>
      </w:r>
      <w:r w:rsidR="00421BF2">
        <w:rPr>
          <w:rFonts w:eastAsia="標楷體"/>
        </w:rPr>
        <w:t xml:space="preserve">    </w:t>
      </w:r>
      <w:r w:rsidRPr="000D1B7F">
        <w:rPr>
          <w:rFonts w:eastAsia="標楷體"/>
        </w:rPr>
        <w:t>(</w:t>
      </w:r>
      <w:r w:rsidR="002A636C">
        <w:rPr>
          <w:rFonts w:eastAsia="標楷體"/>
        </w:rPr>
        <w:t>7</w:t>
      </w:r>
      <w:r w:rsidRPr="000D1B7F">
        <w:rPr>
          <w:rFonts w:eastAsia="標楷體"/>
        </w:rPr>
        <w:t>)</w:t>
      </w:r>
    </w:p>
    <w:p w14:paraId="30A8D666" w14:textId="77777777" w:rsidR="00DD4ED1" w:rsidRPr="00DD4ED1" w:rsidRDefault="00DD4ED1" w:rsidP="00DD4E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標楷體"/>
        </w:rPr>
      </w:pPr>
    </w:p>
    <w:p w14:paraId="477E86C0" w14:textId="772F16D7" w:rsidR="006937C5" w:rsidRPr="00DF36A7" w:rsidRDefault="00DD4ED1" w:rsidP="00347355">
      <w:pPr>
        <w:ind w:firstLine="199"/>
      </w:pPr>
      <w:r w:rsidRPr="00DD4ED1">
        <w:t xml:space="preserve">The DNs (Digital Numbers) for red and NIR (Near-Infrared) spectral reflectance are denoted as </w:t>
      </w:r>
      <w:proofErr w:type="spellStart"/>
      <w:r w:rsidRPr="00DD4ED1">
        <w:t>R</w:t>
      </w:r>
      <w:r w:rsidRPr="00DD4ED1">
        <w:rPr>
          <w:vertAlign w:val="subscript"/>
        </w:rPr>
        <w:t>red</w:t>
      </w:r>
      <w:proofErr w:type="spellEnd"/>
      <w:r w:rsidRPr="00DD4ED1">
        <w:t xml:space="preserve"> and R</w:t>
      </w:r>
      <w:r w:rsidRPr="00DD4ED1">
        <w:rPr>
          <w:vertAlign w:val="subscript"/>
        </w:rPr>
        <w:t>NIR</w:t>
      </w:r>
      <w:r w:rsidRPr="00DD4ED1">
        <w:t xml:space="preserve">, respectively. </w:t>
      </w:r>
      <w:r w:rsidRPr="00DD4ED1">
        <w:rPr>
          <w:i/>
          <w:iCs/>
        </w:rPr>
        <w:t>s</w:t>
      </w:r>
      <w:r w:rsidRPr="00DD4ED1">
        <w:t xml:space="preserve"> represents the slope of the soil line, while </w:t>
      </w:r>
      <w:proofErr w:type="spellStart"/>
      <w:r w:rsidRPr="00DD4ED1">
        <w:rPr>
          <w:i/>
          <w:iCs/>
        </w:rPr>
        <w:t>i</w:t>
      </w:r>
      <w:proofErr w:type="spellEnd"/>
      <w:r w:rsidRPr="00DD4ED1">
        <w:t xml:space="preserve"> represents its interception on the vertical axis. The DNs of red and NIR spectral reflectance for vegetation are denoted as </w:t>
      </w:r>
      <w:proofErr w:type="spellStart"/>
      <w:proofErr w:type="gramStart"/>
      <w:r w:rsidRPr="00DD4ED1">
        <w:t>R</w:t>
      </w:r>
      <w:r w:rsidRPr="00DD4ED1">
        <w:rPr>
          <w:vertAlign w:val="subscript"/>
        </w:rPr>
        <w:t>v,red</w:t>
      </w:r>
      <w:proofErr w:type="spellEnd"/>
      <w:proofErr w:type="gramEnd"/>
      <w:r w:rsidRPr="00DD4ED1">
        <w:t xml:space="preserve"> and </w:t>
      </w:r>
      <w:proofErr w:type="spellStart"/>
      <w:r w:rsidRPr="00DD4ED1">
        <w:t>R</w:t>
      </w:r>
      <w:r w:rsidRPr="00DD4ED1">
        <w:rPr>
          <w:vertAlign w:val="subscript"/>
        </w:rPr>
        <w:t>v,NIR</w:t>
      </w:r>
      <w:proofErr w:type="spellEnd"/>
      <w:r w:rsidRPr="00DD4ED1">
        <w:t>, respectively. PDI</w:t>
      </w:r>
      <w:r w:rsidRPr="00DD4ED1">
        <w:rPr>
          <w:vertAlign w:val="subscript"/>
        </w:rPr>
        <w:t>(A)</w:t>
      </w:r>
      <w:r w:rsidRPr="00DD4ED1">
        <w:t xml:space="preserve"> represents the PDI corresponding to the largest PVI (PVI</w:t>
      </w:r>
      <w:r w:rsidRPr="00DD4ED1">
        <w:rPr>
          <w:vertAlign w:val="subscript"/>
        </w:rPr>
        <w:t>(A)</w:t>
      </w:r>
      <w:r w:rsidRPr="00DD4ED1">
        <w:t xml:space="preserve">). </w:t>
      </w:r>
      <w:proofErr w:type="spellStart"/>
      <w:r w:rsidRPr="00DD4ED1">
        <w:rPr>
          <w:i/>
          <w:iCs/>
        </w:rPr>
        <w:t>f</w:t>
      </w:r>
      <w:r w:rsidRPr="00DD4ED1">
        <w:rPr>
          <w:i/>
          <w:iCs/>
          <w:vertAlign w:val="subscript"/>
        </w:rPr>
        <w:t>v</w:t>
      </w:r>
      <w:proofErr w:type="spellEnd"/>
      <w:r w:rsidRPr="00DD4ED1">
        <w:t xml:space="preserve"> varies within a range of 0 (indicating bare soil) to 1 (representing full vegetation cover).</w:t>
      </w:r>
    </w:p>
    <w:p w14:paraId="0489B61C" w14:textId="77777777" w:rsidR="006937C5" w:rsidRDefault="006937C5" w:rsidP="00347355">
      <w:pPr>
        <w:ind w:firstLine="199"/>
      </w:pPr>
    </w:p>
    <w:p w14:paraId="6CB9EFE8" w14:textId="3BACB629" w:rsidR="0059221E" w:rsidRDefault="000E2BF7" w:rsidP="0059221E">
      <w:pPr>
        <w:pStyle w:val="2"/>
      </w:pPr>
      <w:r>
        <w:lastRenderedPageBreak/>
        <w:t xml:space="preserve">Learning Models </w:t>
      </w:r>
      <w:r w:rsidR="001273F9">
        <w:t>by Regression</w:t>
      </w:r>
    </w:p>
    <w:p w14:paraId="023C947B" w14:textId="379D6CCE" w:rsidR="00EE19E4" w:rsidRDefault="00EA4AF3" w:rsidP="00EE19E4">
      <w:pPr>
        <w:ind w:firstLine="199"/>
      </w:pPr>
      <w:r w:rsidRPr="00EA4AF3">
        <w:t>In this study, three learning methods—SVM, GB, and CNN—</w:t>
      </w:r>
      <w:r w:rsidRPr="00EA4AF3">
        <w:rPr>
          <w:rFonts w:hint="eastAsia"/>
        </w:rPr>
        <w:t>w</w:t>
      </w:r>
      <w:r w:rsidRPr="00EA4AF3">
        <w:t xml:space="preserve">ere employed to establish </w:t>
      </w:r>
      <w:r>
        <w:t>the</w:t>
      </w:r>
      <w:r w:rsidRPr="00EA4AF3">
        <w:t xml:space="preserve"> regressor</w:t>
      </w:r>
      <w:r>
        <w:t>s</w:t>
      </w:r>
      <w:r w:rsidRPr="00EA4AF3">
        <w:t xml:space="preserve">. These methods facilitate the acquisition of data characteristics from the index map and the subsequent establishment of a relationship between these index-based data characteristics and the wheat yield per unit area. Currently, these three learning methods have found application in the analysis of telemetry image data, effectively addressing both classification and regression </w:t>
      </w:r>
      <w:r w:rsidR="00A61C85">
        <w:t>problem</w:t>
      </w:r>
      <w:r w:rsidRPr="00EA4AF3">
        <w:t>s.</w:t>
      </w:r>
      <w:r>
        <w:t xml:space="preserve"> </w:t>
      </w:r>
      <w:r w:rsidR="00902969" w:rsidRPr="00902969">
        <w:t xml:space="preserve">Shun </w:t>
      </w:r>
      <w:r w:rsidR="00902969" w:rsidRPr="00EE19E4">
        <w:rPr>
          <w:i/>
          <w:iCs/>
        </w:rPr>
        <w:t>et al</w:t>
      </w:r>
      <w:r w:rsidR="00902969" w:rsidRPr="00902969">
        <w:t>. (2022) introduced an Asymmetric Convolution-CBAM (AC-CBAM) module, which is an extension of the Convolutional Block Attention Module, designed for remote sensing image segmentation.</w:t>
      </w:r>
      <w:r w:rsidR="00134D0B">
        <w:t xml:space="preserve"> </w:t>
      </w:r>
      <w:r w:rsidR="00D74E8C" w:rsidRPr="009033CC">
        <w:t>Ghimire</w:t>
      </w:r>
      <w:r w:rsidR="00D74E8C" w:rsidRPr="00D74E8C">
        <w:t xml:space="preserve"> </w:t>
      </w:r>
      <w:r w:rsidR="00D74E8C" w:rsidRPr="00EE19E4">
        <w:rPr>
          <w:i/>
          <w:iCs/>
        </w:rPr>
        <w:t>et al</w:t>
      </w:r>
      <w:r w:rsidR="00D74E8C" w:rsidRPr="00D74E8C">
        <w:t xml:space="preserve">. (2022) introduced a hybrid deep learning method, CNN-REGST, which combines a CNN with a dual-stage Stacked Regression framework. This framework includes a Level-O Learner and a Level-O predictor, further augmented by a SVM as the Level-1 Learner. The hyperparameters of the SVM were optimized using the </w:t>
      </w:r>
      <w:proofErr w:type="spellStart"/>
      <w:r w:rsidR="00D74E8C" w:rsidRPr="00D74E8C">
        <w:t>HyperOpt</w:t>
      </w:r>
      <w:proofErr w:type="spellEnd"/>
      <w:r w:rsidR="00D74E8C" w:rsidRPr="00D74E8C">
        <w:t xml:space="preserve"> function. This hybrid approach demonstrates significant accuracy in predicting daily global solar radiation.</w:t>
      </w:r>
      <w:r w:rsidR="00AC1EDB" w:rsidRPr="00AC1EDB">
        <w:rPr>
          <w:rFonts w:hint="eastAsia"/>
        </w:rPr>
        <w:t xml:space="preserve"> </w:t>
      </w:r>
      <w:r w:rsidR="00AC1EDB" w:rsidRPr="00AC1EDB">
        <w:t xml:space="preserve">Panahi </w:t>
      </w:r>
      <w:r w:rsidR="00AC1EDB" w:rsidRPr="00EE19E4">
        <w:rPr>
          <w:i/>
          <w:iCs/>
        </w:rPr>
        <w:t>et al</w:t>
      </w:r>
      <w:r w:rsidR="00AC1EDB" w:rsidRPr="00AC1EDB">
        <w:t>. (2020) developed groundwater potential maps using a machine learning algorithm and a deep learning algorithm, specifically the support vector regression and convolution neural network functions, respectively.</w:t>
      </w:r>
      <w:r w:rsidR="00156A67">
        <w:t xml:space="preserve"> </w:t>
      </w:r>
      <w:r w:rsidR="00EE19E4" w:rsidRPr="00EE19E4">
        <w:t xml:space="preserve">Yang </w:t>
      </w:r>
      <w:r w:rsidR="00EE19E4" w:rsidRPr="00EE19E4">
        <w:rPr>
          <w:i/>
          <w:iCs/>
        </w:rPr>
        <w:t>et al</w:t>
      </w:r>
      <w:r w:rsidR="00EE19E4" w:rsidRPr="00F058A1">
        <w:t xml:space="preserve">. (2023) used deep learning and optimized shallow machine learning (Random Forest, </w:t>
      </w:r>
      <w:proofErr w:type="spellStart"/>
      <w:r w:rsidR="00EE19E4" w:rsidRPr="00F058A1">
        <w:t>XGBoost</w:t>
      </w:r>
      <w:proofErr w:type="spellEnd"/>
      <w:r w:rsidR="00EE19E4" w:rsidRPr="00F058A1">
        <w:t xml:space="preserve"> and Gradient Boosting) based on multi-sensor images from satellite and UAV platforms to construct multiple retrieval models of water quality parameters.</w:t>
      </w:r>
      <w:r w:rsidR="00EE19E4">
        <w:t xml:space="preserve"> </w:t>
      </w:r>
      <w:r w:rsidR="00DF4758" w:rsidRPr="00DF4758">
        <w:rPr>
          <w:rFonts w:hint="eastAsia"/>
        </w:rPr>
        <w:t>Th</w:t>
      </w:r>
      <w:r w:rsidR="00DF4758" w:rsidRPr="00DF4758">
        <w:t xml:space="preserve">e </w:t>
      </w:r>
      <w:r w:rsidR="00DF4758">
        <w:t>t</w:t>
      </w:r>
      <w:r w:rsidR="00EE19E4">
        <w:t>h</w:t>
      </w:r>
      <w:r w:rsidR="00DE69E1" w:rsidRPr="00DE69E1">
        <w:t>re</w:t>
      </w:r>
      <w:r w:rsidR="00EE19E4">
        <w:t>e</w:t>
      </w:r>
      <w:r w:rsidR="00C5263C">
        <w:t xml:space="preserve"> learning models </w:t>
      </w:r>
      <w:r w:rsidR="00DE69E1">
        <w:rPr>
          <w:rFonts w:asciiTheme="minorEastAsia" w:eastAsiaTheme="minorEastAsia" w:hAnsiTheme="minorEastAsia" w:hint="eastAsia"/>
          <w:lang w:eastAsia="zh-TW"/>
        </w:rPr>
        <w:t>(</w:t>
      </w:r>
      <w:r w:rsidR="00C5263C">
        <w:t>SVM, GB, and CNN</w:t>
      </w:r>
      <w:r w:rsidR="00DE69E1">
        <w:rPr>
          <w:rFonts w:asciiTheme="minorEastAsia" w:eastAsiaTheme="minorEastAsia" w:hAnsiTheme="minorEastAsia" w:hint="eastAsia"/>
          <w:lang w:eastAsia="zh-TW"/>
        </w:rPr>
        <w:t>)</w:t>
      </w:r>
      <w:r w:rsidR="00DF4758">
        <w:rPr>
          <w:rFonts w:asciiTheme="minorEastAsia" w:eastAsiaTheme="minorEastAsia" w:hAnsiTheme="minorEastAsia" w:hint="eastAsia"/>
          <w:lang w:eastAsia="zh-TW"/>
        </w:rPr>
        <w:t xml:space="preserve"> </w:t>
      </w:r>
      <w:r w:rsidR="00DF4758" w:rsidRPr="00DF4758">
        <w:t>by regression</w:t>
      </w:r>
      <w:r w:rsidR="00EE19E4">
        <w:t xml:space="preserve"> </w:t>
      </w:r>
      <w:r w:rsidR="00B46CE3">
        <w:t>established</w:t>
      </w:r>
      <w:r w:rsidR="00EE19E4">
        <w:t xml:space="preserve"> in this research are described as follows:</w:t>
      </w:r>
    </w:p>
    <w:p w14:paraId="5BAECBD5" w14:textId="6918E82E" w:rsidR="00A348AF" w:rsidRPr="00EE19E4" w:rsidRDefault="00A348AF" w:rsidP="00C3583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561F4B3A" w14:textId="7746CFF9" w:rsidR="00902969" w:rsidRDefault="00C35831" w:rsidP="00C35831">
      <w:pPr>
        <w:pStyle w:val="3"/>
        <w:rPr>
          <w:b/>
          <w:sz w:val="20"/>
        </w:rPr>
      </w:pPr>
      <w:r>
        <w:rPr>
          <w:b/>
          <w:sz w:val="20"/>
        </w:rPr>
        <w:t>SVM Regressor</w:t>
      </w:r>
      <w:r w:rsidRPr="00FA1FD4">
        <w:rPr>
          <w:sz w:val="20"/>
        </w:rPr>
        <w:t>:</w:t>
      </w:r>
      <w:r>
        <w:rPr>
          <w:sz w:val="20"/>
        </w:rPr>
        <w:t xml:space="preserve"> </w:t>
      </w:r>
    </w:p>
    <w:p w14:paraId="7E10E341" w14:textId="5D446913" w:rsidR="00C35831" w:rsidRDefault="00DF2051" w:rsidP="005634B2">
      <w:pPr>
        <w:ind w:firstLine="199"/>
      </w:pPr>
      <w:bookmarkStart w:id="3" w:name="_Hlk143263832"/>
      <w:r w:rsidRPr="00DF2051">
        <w:t>SVM Regression, also referred to as SVR, is a derivative of the SVM framework. SVM aims to maximize the distance between the support vectors and the hyperplane, whereas SVR focuses on minimizing the distance between the support vectors and the hyperplane.</w:t>
      </w:r>
      <w:r w:rsidR="005634B2">
        <w:t xml:space="preserve"> </w:t>
      </w:r>
      <w:r w:rsidR="009B1BBB" w:rsidRPr="009B1BBB">
        <w:t>The SVR optimization goal is</w:t>
      </w:r>
    </w:p>
    <w:p w14:paraId="6DFA29B6" w14:textId="77777777" w:rsidR="009B1BBB" w:rsidRDefault="009B1BBB" w:rsidP="005634B2">
      <w:pPr>
        <w:ind w:firstLine="199"/>
      </w:pPr>
    </w:p>
    <w:p w14:paraId="1CEBE208" w14:textId="2AA812DE" w:rsidR="009B1BBB" w:rsidRPr="009B1BBB" w:rsidRDefault="005D5D69" w:rsidP="009B1BBB">
      <w:pPr>
        <w:ind w:firstLine="567"/>
        <w:rPr>
          <w:rFonts w:eastAsiaTheme="minorEastAsia"/>
          <w:lang w:eastAsia="zh-TW"/>
        </w:rPr>
      </w:pPr>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r>
                    <m:rPr>
                      <m:sty m:val="p"/>
                    </m:rPr>
                    <w:rPr>
                      <w:rFonts w:ascii="Cambria Math"/>
                    </w:rPr>
                    <m:t>min</m:t>
                  </m:r>
                  <m:f>
                    <m:fPr>
                      <m:ctrlPr>
                        <w:rPr>
                          <w:rFonts w:ascii="Cambria Math" w:hAnsi="Cambria Math"/>
                          <w:i/>
                        </w:rPr>
                      </m:ctrlPr>
                    </m:fPr>
                    <m:num>
                      <m:r>
                        <w:rPr>
                          <w:rFonts w:ascii="Cambria Math" w:hAnsi="Cambria Math"/>
                        </w:rPr>
                        <m:t>1</m:t>
                      </m:r>
                    </m:num>
                    <m:den>
                      <m:r>
                        <w:rPr>
                          <w:rFonts w:ascii="Cambria Math" w:hAnsi="Cambria Math"/>
                        </w:rPr>
                        <m:t>2</m:t>
                      </m:r>
                    </m:den>
                  </m:f>
                  <m:sSup>
                    <m:sSupPr>
                      <m:ctrlPr>
                        <w:rPr>
                          <w:rFonts w:ascii="Cambria Math" w:hAnsi="Cambria Math"/>
                          <w:i/>
                        </w:rPr>
                      </m:ctrlPr>
                    </m:sSupPr>
                    <m:e>
                      <m:d>
                        <m:dPr>
                          <m:begChr m:val="‖"/>
                          <m:endChr m:val="‖"/>
                          <m:ctrlPr>
                            <w:rPr>
                              <w:rFonts w:ascii="Cambria Math" w:hAnsi="Cambria Math"/>
                              <w:i/>
                            </w:rPr>
                          </m:ctrlPr>
                        </m:dPr>
                        <m:e>
                          <m:r>
                            <w:rPr>
                              <w:rFonts w:ascii="Cambria Math" w:hAnsi="Cambria Math"/>
                            </w:rPr>
                            <m:t>w</m:t>
                          </m:r>
                        </m:e>
                      </m:d>
                    </m:e>
                    <m:sup>
                      <m:r>
                        <w:rPr>
                          <w:rFonts w:ascii="Cambria Math" w:hAnsi="Cambria Math"/>
                        </w:rPr>
                        <m:t>2</m:t>
                      </m:r>
                    </m:sup>
                  </m:sSup>
                </m:e>
              </m:mr>
              <m:mr>
                <m:e>
                  <m:r>
                    <w:rPr>
                      <w:rFonts w:ascii="Cambria Math" w:hAnsi="Cambria Math"/>
                    </w:rPr>
                    <m:t xml:space="preserve">s.t. </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-(w</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+b)</m:t>
                      </m:r>
                    </m:e>
                  </m:d>
                  <m:r>
                    <w:rPr>
                      <w:rFonts w:ascii="Cambria Math" w:hAnsi="Cambria Math"/>
                    </w:rPr>
                    <m:t xml:space="preserve">≤ε, </m:t>
                  </m:r>
                  <m:m>
                    <m:mPr>
                      <m:mcs>
                        <m:mc>
                          <m:mcPr>
                            <m:count m:val="2"/>
                            <m:mcJc m:val="center"/>
                          </m:mcPr>
                        </m:mc>
                      </m:mcs>
                      <m:ctrlPr>
                        <w:rPr>
                          <w:rFonts w:ascii="Cambria Math" w:hAnsi="Cambria Math"/>
                          <w:i/>
                        </w:rPr>
                      </m:ctrlPr>
                    </m:mPr>
                    <m:mr>
                      <m:e/>
                      <m:e>
                        <m:r>
                          <w:rPr>
                            <w:rFonts w:ascii="Cambria Math" w:hAnsi="Cambria Math"/>
                          </w:rPr>
                          <m:t>∀i</m:t>
                        </m:r>
                        <m:r>
                          <m:rPr>
                            <m:sty m:val="p"/>
                          </m:rPr>
                          <w:rPr>
                            <w:rFonts w:ascii="Cambria Math" w:hAnsi="Cambria Math"/>
                          </w:rPr>
                          <m:t>.</m:t>
                        </m:r>
                      </m:e>
                    </m:mr>
                  </m:m>
                </m:e>
              </m:mr>
            </m:m>
          </m:e>
        </m:d>
      </m:oMath>
      <w:r w:rsidR="009B1BBB">
        <w:rPr>
          <w:rFonts w:eastAsiaTheme="minorEastAsia" w:hint="eastAsia"/>
          <w:lang w:eastAsia="zh-TW"/>
        </w:rPr>
        <w:t xml:space="preserve"> </w:t>
      </w:r>
      <w:r w:rsidR="009B1BBB">
        <w:rPr>
          <w:rFonts w:eastAsiaTheme="minorEastAsia"/>
          <w:lang w:eastAsia="zh-TW"/>
        </w:rPr>
        <w:tab/>
      </w:r>
      <w:r w:rsidR="009B1BBB">
        <w:rPr>
          <w:rFonts w:eastAsiaTheme="minorEastAsia"/>
          <w:lang w:eastAsia="zh-TW"/>
        </w:rPr>
        <w:tab/>
      </w:r>
      <w:r w:rsidR="009B1BBB">
        <w:rPr>
          <w:rFonts w:eastAsiaTheme="minorEastAsia"/>
          <w:lang w:eastAsia="zh-TW"/>
        </w:rPr>
        <w:tab/>
      </w:r>
      <w:r w:rsidR="009B1BBB">
        <w:rPr>
          <w:rFonts w:eastAsiaTheme="minorEastAsia"/>
          <w:lang w:eastAsia="zh-TW"/>
        </w:rPr>
        <w:tab/>
      </w:r>
      <w:r w:rsidR="009B1BBB">
        <w:rPr>
          <w:rFonts w:eastAsiaTheme="minorEastAsia"/>
          <w:lang w:eastAsia="zh-TW"/>
        </w:rPr>
        <w:tab/>
      </w:r>
      <w:r w:rsidR="009B1BBB">
        <w:rPr>
          <w:rFonts w:eastAsiaTheme="minorEastAsia"/>
          <w:lang w:eastAsia="zh-TW"/>
        </w:rPr>
        <w:tab/>
      </w:r>
      <w:r w:rsidR="009B1BBB">
        <w:rPr>
          <w:rFonts w:eastAsiaTheme="minorEastAsia"/>
          <w:lang w:eastAsia="zh-TW"/>
        </w:rPr>
        <w:tab/>
      </w:r>
      <w:r w:rsidR="009B1BBB">
        <w:rPr>
          <w:rFonts w:eastAsiaTheme="minorEastAsia"/>
          <w:lang w:eastAsia="zh-TW"/>
        </w:rPr>
        <w:tab/>
        <w:t xml:space="preserve">     (</w:t>
      </w:r>
      <w:r w:rsidR="002A636C">
        <w:rPr>
          <w:rFonts w:eastAsiaTheme="minorEastAsia"/>
          <w:lang w:eastAsia="zh-TW"/>
        </w:rPr>
        <w:t>8</w:t>
      </w:r>
      <w:r w:rsidR="009B1BBB">
        <w:rPr>
          <w:rFonts w:eastAsiaTheme="minorEastAsia"/>
          <w:lang w:eastAsia="zh-TW"/>
        </w:rPr>
        <w:t>)</w:t>
      </w:r>
    </w:p>
    <w:bookmarkEnd w:id="3"/>
    <w:p w14:paraId="02E72BD1" w14:textId="77777777" w:rsidR="00403A78" w:rsidRDefault="00403A78" w:rsidP="009B1BBB">
      <w:pPr>
        <w:ind w:firstLine="199"/>
      </w:pPr>
    </w:p>
    <w:p w14:paraId="3A0887F2" w14:textId="1CD0AA1E" w:rsidR="009B1BBB" w:rsidRPr="00583548" w:rsidRDefault="00583548" w:rsidP="00583548">
      <w:pPr>
        <w:rPr>
          <w:rFonts w:eastAsiaTheme="minorEastAsia"/>
          <w:lang w:eastAsia="zh-TW"/>
        </w:rPr>
      </w:pPr>
      <w:bookmarkStart w:id="4" w:name="_Hlk143265399"/>
      <w:r w:rsidRPr="00583548">
        <w:rPr>
          <w:rFonts w:eastAsiaTheme="minorEastAsia"/>
          <w:i/>
          <w:iCs/>
          <w:lang w:eastAsia="zh-TW"/>
        </w:rPr>
        <w:t>x</w:t>
      </w:r>
      <w:r w:rsidRPr="00583548">
        <w:rPr>
          <w:rFonts w:eastAsiaTheme="minorEastAsia"/>
          <w:i/>
          <w:iCs/>
          <w:vertAlign w:val="subscript"/>
          <w:lang w:eastAsia="zh-TW"/>
        </w:rPr>
        <w:t>i</w:t>
      </w:r>
      <w:r w:rsidRPr="00583548">
        <w:rPr>
          <w:rFonts w:eastAsiaTheme="minorEastAsia"/>
          <w:lang w:eastAsia="zh-TW"/>
        </w:rPr>
        <w:t xml:space="preserve"> </w:t>
      </w:r>
      <w:r>
        <w:rPr>
          <w:rFonts w:eastAsiaTheme="minorEastAsia"/>
          <w:lang w:eastAsia="zh-TW"/>
        </w:rPr>
        <w:t xml:space="preserve">and </w:t>
      </w:r>
      <w:proofErr w:type="spellStart"/>
      <w:r w:rsidRPr="00583548">
        <w:rPr>
          <w:rFonts w:eastAsiaTheme="minorEastAsia"/>
          <w:i/>
          <w:iCs/>
          <w:lang w:eastAsia="zh-TW"/>
        </w:rPr>
        <w:t>y</w:t>
      </w:r>
      <w:r w:rsidRPr="00583548">
        <w:rPr>
          <w:rFonts w:eastAsiaTheme="minorEastAsia"/>
          <w:i/>
          <w:iCs/>
          <w:vertAlign w:val="subscript"/>
          <w:lang w:eastAsia="zh-TW"/>
        </w:rPr>
        <w:t>i</w:t>
      </w:r>
      <w:proofErr w:type="spellEnd"/>
      <w:r>
        <w:rPr>
          <w:rFonts w:eastAsiaTheme="minorEastAsia"/>
          <w:lang w:eastAsia="zh-TW"/>
        </w:rPr>
        <w:t xml:space="preserve"> are input </w:t>
      </w:r>
      <w:r w:rsidR="00487BAC">
        <w:rPr>
          <w:rFonts w:eastAsiaTheme="minorEastAsia"/>
          <w:lang w:eastAsia="zh-TW"/>
        </w:rPr>
        <w:t>sample</w:t>
      </w:r>
      <w:r>
        <w:rPr>
          <w:rFonts w:eastAsiaTheme="minorEastAsia"/>
          <w:lang w:eastAsia="zh-TW"/>
        </w:rPr>
        <w:t xml:space="preserve"> and prediction </w:t>
      </w:r>
      <w:r w:rsidR="00487BAC">
        <w:rPr>
          <w:rFonts w:eastAsiaTheme="minorEastAsia"/>
          <w:lang w:eastAsia="zh-TW"/>
        </w:rPr>
        <w:t>sample</w:t>
      </w:r>
      <w:r>
        <w:rPr>
          <w:rFonts w:eastAsiaTheme="minorEastAsia"/>
          <w:lang w:eastAsia="zh-TW"/>
        </w:rPr>
        <w:t xml:space="preserve">, respectively. </w:t>
      </w:r>
      <w:r w:rsidRPr="00583548">
        <w:rPr>
          <w:rFonts w:eastAsiaTheme="minorEastAsia"/>
          <w:i/>
          <w:iCs/>
          <w:lang w:eastAsia="zh-TW"/>
        </w:rPr>
        <w:t>w</w:t>
      </w:r>
      <w:r>
        <w:rPr>
          <w:rFonts w:eastAsiaTheme="minorEastAsia"/>
          <w:lang w:eastAsia="zh-TW"/>
        </w:rPr>
        <w:t xml:space="preserve"> means weight, and </w:t>
      </w:r>
      <w:r w:rsidRPr="00583548">
        <w:rPr>
          <w:rFonts w:eastAsiaTheme="minorEastAsia"/>
          <w:i/>
          <w:iCs/>
          <w:lang w:eastAsia="zh-TW"/>
        </w:rPr>
        <w:t>b</w:t>
      </w:r>
      <w:r>
        <w:rPr>
          <w:rFonts w:eastAsiaTheme="minorEastAsia"/>
          <w:lang w:eastAsia="zh-TW"/>
        </w:rPr>
        <w:t xml:space="preserve"> is bias. </w:t>
      </w:r>
      <m:oMath>
        <m:r>
          <w:rPr>
            <w:rFonts w:ascii="Cambria Math" w:eastAsiaTheme="minorEastAsia" w:hAnsi="Cambria Math"/>
            <w:lang w:eastAsia="zh-TW"/>
          </w:rPr>
          <m:t>ε</m:t>
        </m:r>
      </m:oMath>
      <w:r>
        <w:rPr>
          <w:rFonts w:eastAsiaTheme="minorEastAsia" w:hint="eastAsia"/>
          <w:lang w:eastAsia="zh-TW"/>
        </w:rPr>
        <w:t xml:space="preserve"> </w:t>
      </w:r>
      <w:r>
        <w:rPr>
          <w:rFonts w:eastAsiaTheme="minorEastAsia"/>
          <w:lang w:eastAsia="zh-TW"/>
        </w:rPr>
        <w:t>is a threshold</w:t>
      </w:r>
      <w:r w:rsidR="00403533">
        <w:rPr>
          <w:rFonts w:eastAsiaTheme="minorEastAsia"/>
          <w:lang w:eastAsia="zh-TW"/>
        </w:rPr>
        <w:t xml:space="preserve">, </w:t>
      </w:r>
      <w:r w:rsidR="005403D0">
        <w:rPr>
          <w:rFonts w:eastAsiaTheme="minorEastAsia"/>
          <w:lang w:eastAsia="zh-TW"/>
        </w:rPr>
        <w:t>i.e.,</w:t>
      </w:r>
      <w:r w:rsidR="00403533">
        <w:rPr>
          <w:rFonts w:eastAsiaTheme="minorEastAsia"/>
          <w:lang w:eastAsia="zh-TW"/>
        </w:rPr>
        <w:t xml:space="preserve"> the distance </w:t>
      </w:r>
      <w:r w:rsidR="00403533" w:rsidRPr="00DF2051">
        <w:t>between the support vectors and the hyperplane</w:t>
      </w:r>
      <w:r>
        <w:rPr>
          <w:rFonts w:eastAsiaTheme="minorEastAsia"/>
          <w:lang w:eastAsia="zh-TW"/>
        </w:rPr>
        <w:t xml:space="preserve">. </w:t>
      </w:r>
      <w:r w:rsidR="00A3796E" w:rsidRPr="00A3796E">
        <w:rPr>
          <w:rFonts w:eastAsiaTheme="minorEastAsia"/>
          <w:lang w:eastAsia="zh-TW"/>
        </w:rPr>
        <w:t xml:space="preserve">No loss is estimated for samples that </w:t>
      </w:r>
      <w:r w:rsidR="00A3796E">
        <w:rPr>
          <w:rFonts w:eastAsiaTheme="minorEastAsia"/>
          <w:lang w:eastAsia="zh-TW"/>
        </w:rPr>
        <w:t>are</w:t>
      </w:r>
      <w:r w:rsidR="00A3796E" w:rsidRPr="00A3796E">
        <w:rPr>
          <w:rFonts w:eastAsiaTheme="minorEastAsia"/>
          <w:lang w:eastAsia="zh-TW"/>
        </w:rPr>
        <w:t xml:space="preserve"> within </w:t>
      </w:r>
      <w:r w:rsidR="00A3796E">
        <w:rPr>
          <w:rFonts w:eastAsiaTheme="minorEastAsia"/>
          <w:lang w:eastAsia="zh-TW"/>
        </w:rPr>
        <w:t>the</w:t>
      </w:r>
      <w:r w:rsidR="00A3796E" w:rsidRPr="00A3796E">
        <w:rPr>
          <w:rFonts w:eastAsiaTheme="minorEastAsia"/>
          <w:lang w:eastAsia="zh-TW"/>
        </w:rPr>
        <w:t xml:space="preserve"> distance</w:t>
      </w:r>
      <w:r w:rsidR="00A3796E">
        <w:rPr>
          <w:rFonts w:eastAsiaTheme="minorEastAsia"/>
          <w:lang w:eastAsia="zh-TW"/>
        </w:rPr>
        <w:t xml:space="preserve"> (</w:t>
      </w:r>
      <m:oMath>
        <m:r>
          <w:rPr>
            <w:rFonts w:ascii="Cambria Math" w:eastAsiaTheme="minorEastAsia" w:hAnsi="Cambria Math"/>
            <w:lang w:eastAsia="zh-TW"/>
          </w:rPr>
          <m:t>ε</m:t>
        </m:r>
      </m:oMath>
      <w:r w:rsidR="00A3796E">
        <w:rPr>
          <w:rFonts w:eastAsiaTheme="minorEastAsia"/>
          <w:lang w:eastAsia="zh-TW"/>
        </w:rPr>
        <w:t>)</w:t>
      </w:r>
      <w:r w:rsidR="00A3796E" w:rsidRPr="00A3796E">
        <w:rPr>
          <w:rFonts w:eastAsiaTheme="minorEastAsia"/>
          <w:lang w:eastAsia="zh-TW"/>
        </w:rPr>
        <w:t xml:space="preserve"> on either side of the hyperplane</w:t>
      </w:r>
      <w:r w:rsidR="00A3796E">
        <w:rPr>
          <w:rFonts w:eastAsiaTheme="minorEastAsia"/>
          <w:lang w:eastAsia="zh-TW"/>
        </w:rPr>
        <w:t>.</w:t>
      </w:r>
      <w:r w:rsidR="008762B5">
        <w:rPr>
          <w:rFonts w:eastAsiaTheme="minorEastAsia"/>
          <w:lang w:eastAsia="zh-TW"/>
        </w:rPr>
        <w:t xml:space="preserve"> </w:t>
      </w:r>
      <w:r w:rsidR="00487BAC" w:rsidRPr="00487BAC">
        <w:rPr>
          <w:rFonts w:eastAsiaTheme="minorEastAsia"/>
          <w:lang w:eastAsia="zh-TW"/>
        </w:rPr>
        <w:t>The samples positioned at a distance of ε from the hyperplane are referred to as support vectors</w:t>
      </w:r>
      <w:r w:rsidR="00487BAC">
        <w:rPr>
          <w:rFonts w:eastAsiaTheme="minorEastAsia"/>
          <w:lang w:eastAsia="zh-TW"/>
        </w:rPr>
        <w:t xml:space="preserve">. </w:t>
      </w:r>
      <w:r w:rsidR="00BE5A95" w:rsidRPr="00BE5A95">
        <w:rPr>
          <w:rFonts w:eastAsiaTheme="minorEastAsia"/>
          <w:lang w:eastAsia="zh-TW"/>
        </w:rPr>
        <w:t>The above optimization problem is solved by a linear model. However, many practical classification or regression problems are nonlinear.</w:t>
      </w:r>
      <w:r w:rsidR="004C4CAA">
        <w:rPr>
          <w:rFonts w:eastAsiaTheme="minorEastAsia"/>
          <w:lang w:eastAsia="zh-TW"/>
        </w:rPr>
        <w:t xml:space="preserve"> </w:t>
      </w:r>
      <w:r w:rsidR="00487BAC" w:rsidRPr="00487BAC">
        <w:rPr>
          <w:rFonts w:eastAsiaTheme="minorEastAsia"/>
          <w:lang w:eastAsia="zh-TW"/>
        </w:rPr>
        <w:t>In order to address linear optimization problem</w:t>
      </w:r>
      <w:r w:rsidR="00487BAC">
        <w:rPr>
          <w:rFonts w:eastAsiaTheme="minorEastAsia"/>
          <w:lang w:eastAsia="zh-TW"/>
        </w:rPr>
        <w:t>s</w:t>
      </w:r>
      <w:r w:rsidR="00487BAC" w:rsidRPr="00487BAC">
        <w:rPr>
          <w:rFonts w:eastAsiaTheme="minorEastAsia"/>
          <w:lang w:eastAsia="zh-TW"/>
        </w:rPr>
        <w:t>, SV</w:t>
      </w:r>
      <w:r w:rsidR="00487BAC">
        <w:rPr>
          <w:rFonts w:eastAsiaTheme="minorEastAsia"/>
          <w:lang w:eastAsia="zh-TW"/>
        </w:rPr>
        <w:t>R</w:t>
      </w:r>
      <w:r w:rsidR="00487BAC" w:rsidRPr="00487BAC">
        <w:rPr>
          <w:rFonts w:eastAsiaTheme="minorEastAsia"/>
          <w:lang w:eastAsia="zh-TW"/>
        </w:rPr>
        <w:t xml:space="preserve"> utilize</w:t>
      </w:r>
      <w:r w:rsidR="00487BAC">
        <w:rPr>
          <w:rFonts w:eastAsiaTheme="minorEastAsia"/>
          <w:lang w:eastAsia="zh-TW"/>
        </w:rPr>
        <w:t>s</w:t>
      </w:r>
      <w:r w:rsidR="00487BAC" w:rsidRPr="00487BAC">
        <w:rPr>
          <w:rFonts w:eastAsiaTheme="minorEastAsia"/>
          <w:lang w:eastAsia="zh-TW"/>
        </w:rPr>
        <w:t xml:space="preserve"> masks (kernels) to nonlinearly transform samples (</w:t>
      </w:r>
      <w:r w:rsidR="00487BAC" w:rsidRPr="00583548">
        <w:rPr>
          <w:rFonts w:eastAsiaTheme="minorEastAsia"/>
          <w:i/>
          <w:iCs/>
          <w:lang w:eastAsia="zh-TW"/>
        </w:rPr>
        <w:t>x</w:t>
      </w:r>
      <w:r w:rsidR="00487BAC" w:rsidRPr="00583548">
        <w:rPr>
          <w:rFonts w:eastAsiaTheme="minorEastAsia"/>
          <w:i/>
          <w:iCs/>
          <w:vertAlign w:val="subscript"/>
          <w:lang w:eastAsia="zh-TW"/>
        </w:rPr>
        <w:t>i</w:t>
      </w:r>
      <w:r w:rsidR="00487BAC" w:rsidRPr="00487BAC">
        <w:rPr>
          <w:rFonts w:eastAsiaTheme="minorEastAsia"/>
          <w:lang w:eastAsia="zh-TW"/>
        </w:rPr>
        <w:t>) from the sample space into a higher-dimensional feature space.</w:t>
      </w:r>
      <w:r w:rsidR="00EF764E">
        <w:rPr>
          <w:rFonts w:eastAsiaTheme="minorEastAsia" w:hint="eastAsia"/>
          <w:lang w:eastAsia="zh-TW"/>
        </w:rPr>
        <w:t xml:space="preserve"> </w:t>
      </w:r>
      <w:r w:rsidR="00EF764E">
        <w:rPr>
          <w:rFonts w:eastAsiaTheme="minorEastAsia"/>
          <w:lang w:eastAsia="zh-TW"/>
        </w:rPr>
        <w:t xml:space="preserve">In this paper, the kernel of </w:t>
      </w:r>
      <w:r w:rsidR="00EF764E" w:rsidRPr="00EF764E">
        <w:rPr>
          <w:rFonts w:eastAsiaTheme="minorEastAsia"/>
          <w:lang w:eastAsia="zh-TW"/>
        </w:rPr>
        <w:t>radial basis</w:t>
      </w:r>
      <w:r w:rsidR="00EF764E">
        <w:rPr>
          <w:rFonts w:eastAsiaTheme="minorEastAsia"/>
          <w:lang w:eastAsia="zh-TW"/>
        </w:rPr>
        <w:t xml:space="preserve"> function (Gaussian) was used and is</w:t>
      </w:r>
    </w:p>
    <w:bookmarkEnd w:id="4"/>
    <w:p w14:paraId="57DDD1A0" w14:textId="77777777" w:rsidR="009B1BBB" w:rsidRPr="00EF764E" w:rsidRDefault="009B1BBB" w:rsidP="00EF76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標楷體"/>
        </w:rPr>
      </w:pPr>
    </w:p>
    <w:p w14:paraId="097AFB4B" w14:textId="5474F681" w:rsidR="00EF764E" w:rsidRPr="00EF764E" w:rsidRDefault="006465F2" w:rsidP="002828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931"/>
        </w:tabs>
        <w:ind w:firstLineChars="283" w:firstLine="566"/>
        <w:rPr>
          <w:rFonts w:eastAsia="標楷體"/>
          <w:lang w:eastAsia="zh-TW"/>
        </w:rPr>
      </w:pPr>
      <m:oMath>
        <m:r>
          <w:rPr>
            <w:rFonts w:ascii="Cambria Math" w:eastAsia="標楷體" w:hAnsi="Cambria Math"/>
          </w:rPr>
          <m:t>K</m:t>
        </m:r>
        <m:d>
          <m:dPr>
            <m:ctrlPr>
              <w:rPr>
                <w:rFonts w:ascii="Cambria Math" w:eastAsia="標楷體" w:hAnsi="Cambria Math"/>
                <w:i/>
              </w:rPr>
            </m:ctrlPr>
          </m:dPr>
          <m:e>
            <m:r>
              <w:rPr>
                <w:rFonts w:ascii="Cambria Math" w:eastAsia="標楷體" w:hAnsi="Cambria Math"/>
              </w:rPr>
              <m:t>x,</m:t>
            </m:r>
            <m:sSub>
              <m:sSubPr>
                <m:ctrlPr>
                  <w:rPr>
                    <w:rFonts w:ascii="Cambria Math" w:eastAsia="標楷體" w:hAnsi="Cambria Math"/>
                    <w:i/>
                  </w:rPr>
                </m:ctrlPr>
              </m:sSubPr>
              <m:e>
                <m:r>
                  <w:rPr>
                    <w:rFonts w:ascii="Cambria Math" w:eastAsia="標楷體" w:hAnsi="Cambria Math"/>
                  </w:rPr>
                  <m:t>x</m:t>
                </m:r>
              </m:e>
              <m:sub>
                <m:r>
                  <w:rPr>
                    <w:rFonts w:ascii="Cambria Math" w:eastAsia="標楷體" w:hAnsi="Cambria Math"/>
                  </w:rPr>
                  <m:t>i</m:t>
                </m:r>
              </m:sub>
            </m:sSub>
          </m:e>
        </m:d>
        <m:r>
          <w:rPr>
            <w:rFonts w:ascii="Cambria Math" w:eastAsia="標楷體" w:hAnsi="Cambria Math"/>
          </w:rPr>
          <m:t>=</m:t>
        </m:r>
        <m:r>
          <m:rPr>
            <m:sty m:val="p"/>
          </m:rPr>
          <w:rPr>
            <w:rFonts w:ascii="Cambria Math" w:eastAsia="標楷體" w:hAnsi="Cambria Math"/>
          </w:rPr>
          <m:t>exp⁡</m:t>
        </m:r>
        <m:r>
          <w:rPr>
            <w:rFonts w:ascii="Cambria Math" w:eastAsia="標楷體" w:hAnsi="Cambria Math"/>
          </w:rPr>
          <m:t>(-</m:t>
        </m:r>
        <m:sSup>
          <m:sSupPr>
            <m:ctrlPr>
              <w:rPr>
                <w:rFonts w:ascii="Cambria Math" w:eastAsia="標楷體" w:hAnsi="Cambria Math"/>
                <w:i/>
              </w:rPr>
            </m:ctrlPr>
          </m:sSupPr>
          <m:e>
            <m:d>
              <m:dPr>
                <m:begChr m:val="‖"/>
                <m:endChr m:val="‖"/>
                <m:ctrlPr>
                  <w:rPr>
                    <w:rFonts w:ascii="Cambria Math" w:eastAsia="標楷體" w:hAnsi="Cambria Math"/>
                    <w:i/>
                  </w:rPr>
                </m:ctrlPr>
              </m:dPr>
              <m:e>
                <m:r>
                  <w:rPr>
                    <w:rFonts w:ascii="Cambria Math" w:eastAsia="標楷體" w:hAnsi="Cambria Math"/>
                  </w:rPr>
                  <m:t>x-</m:t>
                </m:r>
                <m:sSub>
                  <m:sSubPr>
                    <m:ctrlPr>
                      <w:rPr>
                        <w:rFonts w:ascii="Cambria Math" w:eastAsia="標楷體" w:hAnsi="Cambria Math"/>
                        <w:i/>
                      </w:rPr>
                    </m:ctrlPr>
                  </m:sSubPr>
                  <m:e>
                    <m:r>
                      <w:rPr>
                        <w:rFonts w:ascii="Cambria Math" w:eastAsia="標楷體" w:hAnsi="Cambria Math"/>
                      </w:rPr>
                      <m:t>x</m:t>
                    </m:r>
                  </m:e>
                  <m:sub>
                    <m:r>
                      <w:rPr>
                        <w:rFonts w:ascii="Cambria Math" w:eastAsia="標楷體" w:hAnsi="Cambria Math"/>
                      </w:rPr>
                      <m:t>i</m:t>
                    </m:r>
                  </m:sub>
                </m:sSub>
              </m:e>
            </m:d>
          </m:e>
          <m:sup>
            <m:r>
              <w:rPr>
                <w:rFonts w:ascii="Cambria Math" w:eastAsia="標楷體" w:hAnsi="Cambria Math"/>
              </w:rPr>
              <m:t>2</m:t>
            </m:r>
          </m:sup>
        </m:sSup>
        <m:r>
          <w:rPr>
            <w:rFonts w:ascii="Cambria Math" w:eastAsia="標楷體" w:hAnsi="Cambria Math"/>
          </w:rPr>
          <m:t>)</m:t>
        </m:r>
      </m:oMath>
      <w:r>
        <w:rPr>
          <w:rFonts w:eastAsia="標楷體"/>
          <w:lang w:eastAsia="zh-TW"/>
        </w:rPr>
        <w:t xml:space="preserve">. </w:t>
      </w:r>
      <w:r>
        <w:rPr>
          <w:rFonts w:eastAsia="標楷體"/>
          <w:lang w:eastAsia="zh-TW"/>
        </w:rPr>
        <w:tab/>
      </w:r>
      <w:r>
        <w:rPr>
          <w:rFonts w:eastAsia="標楷體"/>
          <w:lang w:eastAsia="zh-TW"/>
        </w:rPr>
        <w:tab/>
      </w:r>
      <w:r>
        <w:rPr>
          <w:rFonts w:eastAsia="標楷體"/>
          <w:lang w:eastAsia="zh-TW"/>
        </w:rPr>
        <w:tab/>
      </w:r>
      <w:r>
        <w:rPr>
          <w:rFonts w:eastAsia="標楷體"/>
          <w:lang w:eastAsia="zh-TW"/>
        </w:rPr>
        <w:tab/>
      </w:r>
      <w:r>
        <w:rPr>
          <w:rFonts w:eastAsia="標楷體"/>
          <w:lang w:eastAsia="zh-TW"/>
        </w:rPr>
        <w:tab/>
      </w:r>
      <w:r>
        <w:rPr>
          <w:rFonts w:eastAsia="標楷體"/>
          <w:lang w:eastAsia="zh-TW"/>
        </w:rPr>
        <w:tab/>
      </w:r>
      <w:r>
        <w:rPr>
          <w:rFonts w:eastAsia="標楷體"/>
          <w:lang w:eastAsia="zh-TW"/>
        </w:rPr>
        <w:tab/>
      </w:r>
      <w:r>
        <w:rPr>
          <w:rFonts w:eastAsia="標楷體"/>
          <w:lang w:eastAsia="zh-TW"/>
        </w:rPr>
        <w:tab/>
        <w:t>(</w:t>
      </w:r>
      <w:r w:rsidR="002A636C">
        <w:rPr>
          <w:rFonts w:eastAsia="標楷體"/>
          <w:lang w:eastAsia="zh-TW"/>
        </w:rPr>
        <w:t>9</w:t>
      </w:r>
      <w:r>
        <w:rPr>
          <w:rFonts w:eastAsia="標楷體"/>
          <w:lang w:eastAsia="zh-TW"/>
        </w:rPr>
        <w:t>)</w:t>
      </w:r>
    </w:p>
    <w:p w14:paraId="21453C1F" w14:textId="77777777" w:rsidR="00EF764E" w:rsidRPr="00EF764E" w:rsidRDefault="00EF764E" w:rsidP="00EF76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標楷體"/>
        </w:rPr>
      </w:pPr>
    </w:p>
    <w:p w14:paraId="23C5F71F" w14:textId="44422AAC" w:rsidR="00C35831" w:rsidRDefault="00C35831" w:rsidP="00C35831">
      <w:pPr>
        <w:pStyle w:val="3"/>
        <w:rPr>
          <w:sz w:val="20"/>
        </w:rPr>
      </w:pPr>
      <w:r w:rsidRPr="00C35831">
        <w:rPr>
          <w:rFonts w:hint="eastAsia"/>
          <w:b/>
          <w:sz w:val="20"/>
        </w:rPr>
        <w:t>G</w:t>
      </w:r>
      <w:r w:rsidRPr="00C35831">
        <w:rPr>
          <w:b/>
          <w:sz w:val="20"/>
        </w:rPr>
        <w:t>B Regressor</w:t>
      </w:r>
      <w:r w:rsidRPr="00FA1FD4">
        <w:rPr>
          <w:sz w:val="20"/>
        </w:rPr>
        <w:t>:</w:t>
      </w:r>
      <w:r>
        <w:rPr>
          <w:sz w:val="20"/>
        </w:rPr>
        <w:t xml:space="preserve"> </w:t>
      </w:r>
    </w:p>
    <w:p w14:paraId="4D375EDC" w14:textId="527DCAC1" w:rsidR="00CA2F93" w:rsidRDefault="00AA0EAF" w:rsidP="00CA2F93">
      <w:pPr>
        <w:ind w:firstLine="199"/>
      </w:pPr>
      <w:r w:rsidRPr="00AA0EAF">
        <w:t xml:space="preserve">GB can be viewed as an enhanced iteration of Random Forest (RF), effectively harnessing the strengths of </w:t>
      </w:r>
      <w:r>
        <w:t>b</w:t>
      </w:r>
      <w:r w:rsidRPr="00AA0EAF">
        <w:t xml:space="preserve">agging present in RF alongside the principles of </w:t>
      </w:r>
      <w:r>
        <w:t>b</w:t>
      </w:r>
      <w:r w:rsidRPr="00AA0EAF">
        <w:t>oosting. This amalgamation serves to rectify erroneous predictions stemming from earlier recursive decision tree generations within subsequent recursions.</w:t>
      </w:r>
      <w:r w:rsidR="00051C7D">
        <w:t xml:space="preserve"> </w:t>
      </w:r>
      <w:r w:rsidR="00051C7D" w:rsidRPr="00051C7D">
        <w:t>Consequently, the difference from RF is that the decision trees generated across distinct iterations of GB maintain an inherent interrelation, in contrast to the independent nature of RF. This interdependence is helpful to accelerate the learning gradient with each iteration, thereby effectively reducing computation time.</w:t>
      </w:r>
      <w:r w:rsidR="005313C9">
        <w:t xml:space="preserve"> </w:t>
      </w:r>
      <w:r w:rsidR="005313C9" w:rsidRPr="005313C9">
        <w:t xml:space="preserve">GB, also referred to as </w:t>
      </w:r>
      <w:r w:rsidR="005313C9">
        <w:t>a</w:t>
      </w:r>
      <w:r w:rsidR="005313C9" w:rsidRPr="005313C9">
        <w:t xml:space="preserve">dditive </w:t>
      </w:r>
      <w:r w:rsidR="005313C9">
        <w:t>t</w:t>
      </w:r>
      <w:r w:rsidR="005313C9" w:rsidRPr="005313C9">
        <w:t xml:space="preserve">raining, involves the summation of the prediction outcome from the prior recursive decision tree with that of a new decision tree </w:t>
      </w:r>
      <w:r w:rsidR="005313C9" w:rsidRPr="0076286C">
        <w:rPr>
          <w:rFonts w:eastAsia="標楷體" w:hint="eastAsia"/>
          <w:i/>
        </w:rPr>
        <w:t>f</w:t>
      </w:r>
      <w:r w:rsidR="005313C9" w:rsidRPr="0076286C">
        <w:rPr>
          <w:rFonts w:eastAsia="標楷體"/>
          <w:i/>
          <w:vertAlign w:val="subscript"/>
        </w:rPr>
        <w:t>t</w:t>
      </w:r>
      <w:r w:rsidR="005313C9">
        <w:rPr>
          <w:rFonts w:eastAsia="標楷體"/>
        </w:rPr>
        <w:t>(</w:t>
      </w:r>
      <w:r w:rsidR="005313C9">
        <w:rPr>
          <w:rFonts w:eastAsia="標楷體"/>
          <w:b/>
        </w:rPr>
        <w:t>x</w:t>
      </w:r>
      <w:r w:rsidR="005313C9" w:rsidRPr="00FD48EF">
        <w:rPr>
          <w:rFonts w:eastAsia="標楷體" w:hint="eastAsia"/>
          <w:i/>
          <w:vertAlign w:val="subscript"/>
        </w:rPr>
        <w:t>i</w:t>
      </w:r>
      <w:r w:rsidR="005313C9">
        <w:rPr>
          <w:rFonts w:eastAsia="標楷體"/>
        </w:rPr>
        <w:t>)</w:t>
      </w:r>
      <w:r w:rsidR="005313C9" w:rsidRPr="005313C9">
        <w:t xml:space="preserve"> (as demonstrated by </w:t>
      </w:r>
      <w:r w:rsidR="005313C9">
        <w:t>Equation</w:t>
      </w:r>
      <w:r w:rsidR="005313C9" w:rsidRPr="005313C9">
        <w:t xml:space="preserve"> (</w:t>
      </w:r>
      <w:r w:rsidR="002A636C">
        <w:t>10</w:t>
      </w:r>
      <w:r w:rsidR="005313C9" w:rsidRPr="005313C9">
        <w:t xml:space="preserve">)). This combined prediction contributes to the outcome of the </w:t>
      </w:r>
      <w:r w:rsidR="005313C9" w:rsidRPr="00DB2A1C">
        <w:rPr>
          <w:i/>
          <w:iCs/>
        </w:rPr>
        <w:t>t</w:t>
      </w:r>
      <w:r w:rsidR="005313C9" w:rsidRPr="005313C9">
        <w:t>-</w:t>
      </w:r>
      <w:proofErr w:type="spellStart"/>
      <w:r w:rsidR="005313C9" w:rsidRPr="005313C9">
        <w:t>th</w:t>
      </w:r>
      <w:proofErr w:type="spellEnd"/>
      <w:r w:rsidR="005313C9" w:rsidRPr="005313C9">
        <w:t xml:space="preserve"> recursion.</w:t>
      </w:r>
      <w:r w:rsidR="00CA2F93">
        <w:t xml:space="preserve"> </w:t>
      </w:r>
      <w:r w:rsidR="00CA2F93" w:rsidRPr="00CA2F93">
        <w:t xml:space="preserve">The decision of the new decision tree </w:t>
      </w:r>
      <w:r w:rsidR="00692454" w:rsidRPr="0076286C">
        <w:rPr>
          <w:rFonts w:eastAsia="標楷體" w:hint="eastAsia"/>
          <w:i/>
        </w:rPr>
        <w:t>f</w:t>
      </w:r>
      <w:r w:rsidR="00692454" w:rsidRPr="0076286C">
        <w:rPr>
          <w:rFonts w:eastAsia="標楷體"/>
          <w:i/>
          <w:vertAlign w:val="subscript"/>
        </w:rPr>
        <w:t>t</w:t>
      </w:r>
      <w:r w:rsidR="00692454">
        <w:rPr>
          <w:rFonts w:eastAsia="標楷體"/>
        </w:rPr>
        <w:t>(</w:t>
      </w:r>
      <w:r w:rsidR="00692454">
        <w:rPr>
          <w:rFonts w:eastAsia="標楷體"/>
          <w:b/>
        </w:rPr>
        <w:t>x</w:t>
      </w:r>
      <w:r w:rsidR="00692454" w:rsidRPr="00FD48EF">
        <w:rPr>
          <w:rFonts w:eastAsia="標楷體" w:hint="eastAsia"/>
          <w:i/>
          <w:vertAlign w:val="subscript"/>
        </w:rPr>
        <w:t>i</w:t>
      </w:r>
      <w:r w:rsidR="00692454">
        <w:rPr>
          <w:rFonts w:eastAsia="標楷體"/>
        </w:rPr>
        <w:t>)</w:t>
      </w:r>
      <w:r w:rsidR="00CA2F93" w:rsidRPr="00CA2F93">
        <w:t xml:space="preserve"> must rely on the minimization of the loss objective function </w:t>
      </w:r>
      <w:r w:rsidR="00692454">
        <w:t>(shown as</w:t>
      </w:r>
      <w:r w:rsidR="00CA2F93" w:rsidRPr="00CA2F93">
        <w:t xml:space="preserve"> </w:t>
      </w:r>
      <w:r w:rsidR="00692454">
        <w:t>Equation</w:t>
      </w:r>
      <w:r w:rsidR="00CA2F93" w:rsidRPr="00CA2F93">
        <w:t xml:space="preserve"> (1</w:t>
      </w:r>
      <w:r w:rsidR="002A636C">
        <w:t>1</w:t>
      </w:r>
      <w:r w:rsidR="00CA2F93" w:rsidRPr="00CA2F93">
        <w:t>)</w:t>
      </w:r>
      <w:r w:rsidR="00692454">
        <w:t>)</w:t>
      </w:r>
      <w:r w:rsidR="00CA2F93" w:rsidRPr="00CA2F93">
        <w:t>, so that the learning gradient can be rapidly improved.</w:t>
      </w:r>
    </w:p>
    <w:p w14:paraId="0ADB78FE" w14:textId="77777777" w:rsidR="007D717D" w:rsidRPr="007D717D" w:rsidRDefault="007D717D" w:rsidP="007D71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標楷體"/>
        </w:rPr>
      </w:pPr>
    </w:p>
    <w:p w14:paraId="46F8ADFB" w14:textId="2D06A9A8" w:rsidR="00CA2F93" w:rsidRPr="007D717D" w:rsidRDefault="005D5D69" w:rsidP="007D71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931"/>
        </w:tabs>
        <w:ind w:firstLineChars="283" w:firstLine="566"/>
      </w:pPr>
      <m:oMath>
        <m:sSub>
          <m:sSubPr>
            <m:ctrlPr>
              <w:rPr>
                <w:rFonts w:ascii="Cambria Math" w:eastAsia="新細明體" w:hAnsi="Cambria Math"/>
                <w:i/>
                <w:szCs w:val="22"/>
              </w:rPr>
            </m:ctrlPr>
          </m:sSubPr>
          <m:e>
            <m:r>
              <m:rPr>
                <m:sty m:val="p"/>
              </m:rPr>
              <w:rPr>
                <w:rFonts w:ascii="Cambria Math" w:hAnsi="Cambria Math" w:hint="eastAsia"/>
              </w:rPr>
              <m:t>A</m:t>
            </m:r>
          </m:e>
          <m:sub>
            <m:r>
              <w:rPr>
                <w:rFonts w:ascii="Cambria Math" w:hAnsi="Cambria Math" w:hint="eastAsia"/>
              </w:rPr>
              <m:t>(</m:t>
            </m:r>
            <m:r>
              <w:rPr>
                <w:rFonts w:ascii="Cambria Math" w:hAnsi="Cambria Math"/>
              </w:rPr>
              <m:t>t</m:t>
            </m:r>
            <m:r>
              <w:rPr>
                <w:rFonts w:ascii="Cambria Math" w:hAnsi="Cambria Math" w:hint="eastAsia"/>
              </w:rPr>
              <m:t>)</m:t>
            </m:r>
          </m:sub>
        </m:sSub>
        <m:r>
          <w:rPr>
            <w:rFonts w:ascii="Cambria Math" w:hAnsi="Cambria Math" w:hint="eastAsia"/>
          </w:rPr>
          <m:t xml:space="preserve">= </m:t>
        </m:r>
        <m:nary>
          <m:naryPr>
            <m:chr m:val="∑"/>
            <m:limLoc m:val="undOvr"/>
            <m:ctrlPr>
              <w:rPr>
                <w:rFonts w:ascii="Cambria Math" w:eastAsia="新細明體" w:hAnsi="Cambria Math"/>
                <w:i/>
                <w:szCs w:val="22"/>
              </w:rPr>
            </m:ctrlPr>
          </m:naryPr>
          <m:sub/>
          <m:sup/>
          <m:e>
            <m:sSub>
              <m:sSubPr>
                <m:ctrlPr>
                  <w:rPr>
                    <w:rFonts w:ascii="Cambria Math" w:eastAsia="新細明體" w:hAnsi="Cambria Math"/>
                    <w:i/>
                    <w:szCs w:val="22"/>
                  </w:rPr>
                </m:ctrlPr>
              </m:sSubPr>
              <m:e>
                <m:r>
                  <w:rPr>
                    <w:rFonts w:ascii="Cambria Math" w:hAnsi="Cambria Math"/>
                  </w:rPr>
                  <m:t>f</m:t>
                </m:r>
              </m:e>
              <m:sub>
                <m:r>
                  <w:rPr>
                    <w:rFonts w:ascii="Cambria Math" w:hAnsi="Cambria Math"/>
                  </w:rPr>
                  <m:t>t-1</m:t>
                </m:r>
              </m:sub>
            </m:sSub>
            <m:d>
              <m:dPr>
                <m:ctrlPr>
                  <w:rPr>
                    <w:rFonts w:ascii="Cambria Math" w:hAnsi="Cambria Math"/>
                    <w:i/>
                  </w:rPr>
                </m:ctrlPr>
              </m:dPr>
              <m:e>
                <m:sSub>
                  <m:sSubPr>
                    <m:ctrlPr>
                      <w:rPr>
                        <w:rFonts w:ascii="Cambria Math" w:eastAsia="新細明體" w:hAnsi="Cambria Math"/>
                        <w:i/>
                        <w:szCs w:val="22"/>
                      </w:rPr>
                    </m:ctrlPr>
                  </m:sSubPr>
                  <m:e>
                    <m:r>
                      <m:rPr>
                        <m:sty m:val="b"/>
                      </m:rPr>
                      <w:rPr>
                        <w:rFonts w:ascii="Cambria Math" w:hAnsi="Cambria Math"/>
                      </w:rPr>
                      <m:t>x</m:t>
                    </m:r>
                  </m:e>
                  <m:sub>
                    <m:r>
                      <w:rPr>
                        <w:rFonts w:ascii="Cambria Math" w:hAnsi="Cambria Math"/>
                      </w:rPr>
                      <m:t>i</m:t>
                    </m:r>
                  </m:sub>
                </m:sSub>
              </m:e>
            </m:d>
            <m:r>
              <w:rPr>
                <w:rFonts w:ascii="Cambria Math" w:hAnsi="Cambria Math"/>
              </w:rPr>
              <m:t>+</m:t>
            </m:r>
            <m:sSub>
              <m:sSubPr>
                <m:ctrlPr>
                  <w:rPr>
                    <w:rFonts w:ascii="Cambria Math" w:eastAsia="新細明體" w:hAnsi="Cambria Math"/>
                    <w:i/>
                    <w:szCs w:val="22"/>
                  </w:rPr>
                </m:ctrlPr>
              </m:sSubPr>
              <m:e>
                <m:r>
                  <w:rPr>
                    <w:rFonts w:ascii="Cambria Math" w:hAnsi="Cambria Math"/>
                  </w:rPr>
                  <m:t>f</m:t>
                </m:r>
              </m:e>
              <m:sub>
                <m:r>
                  <w:rPr>
                    <w:rFonts w:ascii="Cambria Math" w:hAnsi="Cambria Math"/>
                  </w:rPr>
                  <m:t>t</m:t>
                </m:r>
              </m:sub>
            </m:sSub>
            <m:d>
              <m:dPr>
                <m:ctrlPr>
                  <w:rPr>
                    <w:rFonts w:ascii="Cambria Math" w:hAnsi="Cambria Math"/>
                    <w:i/>
                  </w:rPr>
                </m:ctrlPr>
              </m:dPr>
              <m:e>
                <m:sSub>
                  <m:sSubPr>
                    <m:ctrlPr>
                      <w:rPr>
                        <w:rFonts w:ascii="Cambria Math" w:eastAsia="新細明體" w:hAnsi="Cambria Math"/>
                        <w:i/>
                        <w:szCs w:val="22"/>
                      </w:rPr>
                    </m:ctrlPr>
                  </m:sSubPr>
                  <m:e>
                    <m:r>
                      <m:rPr>
                        <m:sty m:val="b"/>
                      </m:rPr>
                      <w:rPr>
                        <w:rFonts w:ascii="Cambria Math" w:hAnsi="Cambria Math"/>
                      </w:rPr>
                      <m:t>x</m:t>
                    </m:r>
                  </m:e>
                  <m:sub>
                    <m:r>
                      <w:rPr>
                        <w:rFonts w:ascii="Cambria Math" w:hAnsi="Cambria Math"/>
                      </w:rPr>
                      <m:t>i</m:t>
                    </m:r>
                  </m:sub>
                </m:sSub>
              </m:e>
            </m:d>
            <m:r>
              <w:rPr>
                <w:rFonts w:ascii="Cambria Math" w:hAnsi="Cambria Math"/>
              </w:rPr>
              <m:t xml:space="preserve">  </m:t>
            </m:r>
          </m:e>
        </m:nary>
      </m:oMath>
      <w:r w:rsidR="007D717D">
        <w:rPr>
          <w:rFonts w:asciiTheme="minorEastAsia" w:eastAsiaTheme="minorEastAsia" w:hAnsiTheme="minorEastAsia"/>
          <w:szCs w:val="22"/>
          <w:lang w:eastAsia="zh-TW"/>
        </w:rPr>
        <w:t xml:space="preserve"> </w:t>
      </w:r>
      <w:r w:rsidR="007D717D">
        <w:rPr>
          <w:rFonts w:asciiTheme="minorEastAsia" w:eastAsiaTheme="minorEastAsia" w:hAnsiTheme="minorEastAsia"/>
          <w:szCs w:val="22"/>
          <w:lang w:eastAsia="zh-TW"/>
        </w:rPr>
        <w:tab/>
      </w:r>
      <w:r w:rsidR="007D717D">
        <w:rPr>
          <w:rFonts w:asciiTheme="minorEastAsia" w:eastAsiaTheme="minorEastAsia" w:hAnsiTheme="minorEastAsia"/>
          <w:szCs w:val="22"/>
          <w:lang w:eastAsia="zh-TW"/>
        </w:rPr>
        <w:tab/>
      </w:r>
      <w:r w:rsidR="007D717D">
        <w:rPr>
          <w:rFonts w:asciiTheme="minorEastAsia" w:eastAsiaTheme="minorEastAsia" w:hAnsiTheme="minorEastAsia"/>
          <w:szCs w:val="22"/>
          <w:lang w:eastAsia="zh-TW"/>
        </w:rPr>
        <w:tab/>
      </w:r>
      <w:r w:rsidR="007D717D">
        <w:rPr>
          <w:rFonts w:asciiTheme="minorEastAsia" w:eastAsiaTheme="minorEastAsia" w:hAnsiTheme="minorEastAsia"/>
          <w:szCs w:val="22"/>
          <w:lang w:eastAsia="zh-TW"/>
        </w:rPr>
        <w:tab/>
      </w:r>
      <w:r w:rsidR="007D717D">
        <w:rPr>
          <w:rFonts w:asciiTheme="minorEastAsia" w:eastAsiaTheme="minorEastAsia" w:hAnsiTheme="minorEastAsia"/>
          <w:szCs w:val="22"/>
          <w:lang w:eastAsia="zh-TW"/>
        </w:rPr>
        <w:tab/>
      </w:r>
      <w:r w:rsidR="007D717D">
        <w:rPr>
          <w:rFonts w:asciiTheme="minorEastAsia" w:eastAsiaTheme="minorEastAsia" w:hAnsiTheme="minorEastAsia"/>
          <w:szCs w:val="22"/>
          <w:lang w:eastAsia="zh-TW"/>
        </w:rPr>
        <w:tab/>
      </w:r>
      <w:r w:rsidR="007D717D">
        <w:rPr>
          <w:rFonts w:asciiTheme="minorEastAsia" w:eastAsiaTheme="minorEastAsia" w:hAnsiTheme="minorEastAsia"/>
          <w:szCs w:val="22"/>
          <w:lang w:eastAsia="zh-TW"/>
        </w:rPr>
        <w:tab/>
      </w:r>
      <w:r w:rsidR="007D717D">
        <w:rPr>
          <w:rFonts w:asciiTheme="minorEastAsia" w:eastAsiaTheme="minorEastAsia" w:hAnsiTheme="minorEastAsia"/>
          <w:szCs w:val="22"/>
          <w:lang w:eastAsia="zh-TW"/>
        </w:rPr>
        <w:tab/>
      </w:r>
      <w:r w:rsidR="007D717D">
        <w:rPr>
          <w:rFonts w:asciiTheme="minorEastAsia" w:eastAsiaTheme="minorEastAsia" w:hAnsiTheme="minorEastAsia" w:hint="eastAsia"/>
          <w:szCs w:val="22"/>
          <w:lang w:eastAsia="zh-TW"/>
        </w:rPr>
        <w:t xml:space="preserve"> </w:t>
      </w:r>
      <w:r w:rsidR="007D717D" w:rsidRPr="007D717D">
        <w:rPr>
          <w:rFonts w:eastAsiaTheme="minorEastAsia"/>
          <w:szCs w:val="22"/>
          <w:lang w:eastAsia="zh-TW"/>
        </w:rPr>
        <w:t>(</w:t>
      </w:r>
      <w:r w:rsidR="002A636C">
        <w:rPr>
          <w:rFonts w:eastAsiaTheme="minorEastAsia"/>
          <w:szCs w:val="22"/>
          <w:lang w:eastAsia="zh-TW"/>
        </w:rPr>
        <w:t>10</w:t>
      </w:r>
      <w:r w:rsidR="007D717D" w:rsidRPr="007D717D">
        <w:rPr>
          <w:rFonts w:eastAsiaTheme="minorEastAsia"/>
          <w:szCs w:val="22"/>
          <w:lang w:eastAsia="zh-TW"/>
        </w:rPr>
        <w:t>)</w:t>
      </w:r>
    </w:p>
    <w:p w14:paraId="11233BAD" w14:textId="77777777" w:rsidR="002176FD" w:rsidRPr="006D35BF" w:rsidRDefault="002176FD" w:rsidP="00C3583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標楷體"/>
        </w:rPr>
      </w:pPr>
    </w:p>
    <w:p w14:paraId="1ABB7F96" w14:textId="77DC8773" w:rsidR="007D717D" w:rsidRDefault="006D35BF" w:rsidP="006D35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Chars="283" w:firstLine="566"/>
        <w:rPr>
          <w:rFonts w:eastAsiaTheme="minorEastAsia"/>
          <w:lang w:eastAsia="zh-TW"/>
        </w:rPr>
      </w:pPr>
      <m:oMath>
        <m:r>
          <w:rPr>
            <w:rFonts w:ascii="Cambria Math" w:hAnsi="Cambria Math"/>
          </w:rPr>
          <m:t>L</m:t>
        </m:r>
        <m:d>
          <m:dPr>
            <m:ctrlPr>
              <w:rPr>
                <w:rFonts w:ascii="Cambria Math" w:hAnsi="Cambria Math"/>
              </w:rPr>
            </m:ctrlPr>
          </m:dPr>
          <m:e>
            <m:r>
              <w:rPr>
                <w:rFonts w:ascii="Cambria Math" w:hAnsi="Cambria Math"/>
              </w:rPr>
              <m:t>φ</m:t>
            </m:r>
          </m:e>
        </m:d>
        <m:r>
          <m:rPr>
            <m:sty m:val="p"/>
          </m:rPr>
          <w:rPr>
            <w:rFonts w:ascii="Cambria Math" w:hAnsi="Cambria Math" w:hint="eastAsia"/>
          </w:rPr>
          <m:t xml:space="preserve">= </m:t>
        </m:r>
        <m:nary>
          <m:naryPr>
            <m:chr m:val="∑"/>
            <m:limLoc m:val="undOvr"/>
            <m:ctrlPr>
              <w:rPr>
                <w:rFonts w:ascii="Cambria Math" w:eastAsia="新細明體" w:hAnsi="Cambria Math"/>
                <w:szCs w:val="22"/>
              </w:rPr>
            </m:ctrlPr>
          </m:naryPr>
          <m:sub>
            <m:r>
              <w:rPr>
                <w:rFonts w:ascii="Cambria Math" w:hAnsi="Cambria Math"/>
              </w:rPr>
              <m:t>i=1</m:t>
            </m:r>
          </m:sub>
          <m:sup>
            <m:r>
              <w:rPr>
                <w:rFonts w:ascii="Cambria Math" w:hAnsi="Cambria Math"/>
              </w:rPr>
              <m:t>n</m:t>
            </m:r>
          </m:sup>
          <m:e>
            <m:r>
              <w:rPr>
                <w:rFonts w:ascii="Cambria Math" w:hAnsi="Cambria Math"/>
              </w:rPr>
              <m:t>l</m:t>
            </m:r>
            <m:d>
              <m:dPr>
                <m:ctrlPr>
                  <w:rPr>
                    <w:rFonts w:ascii="Cambria Math" w:hAnsi="Cambria Math"/>
                    <w:i/>
                  </w:rPr>
                </m:ctrlPr>
              </m:dPr>
              <m:e>
                <m:sSub>
                  <m:sSubPr>
                    <m:ctrlPr>
                      <w:rPr>
                        <w:rFonts w:ascii="Cambria Math" w:eastAsia="新細明體" w:hAnsi="Cambria Math"/>
                        <w:i/>
                        <w:szCs w:val="22"/>
                      </w:rPr>
                    </m:ctrlPr>
                  </m:sSubPr>
                  <m:e>
                    <m:r>
                      <w:rPr>
                        <w:rFonts w:ascii="Cambria Math" w:hAnsi="Cambria Math"/>
                      </w:rPr>
                      <m:t>y</m:t>
                    </m:r>
                  </m:e>
                  <m:sub>
                    <m:r>
                      <w:rPr>
                        <w:rFonts w:ascii="Cambria Math" w:hAnsi="Cambria Math"/>
                      </w:rPr>
                      <m:t>i</m:t>
                    </m:r>
                  </m:sub>
                </m:sSub>
                <m:r>
                  <w:rPr>
                    <w:rFonts w:ascii="Cambria Math" w:hAnsi="Cambria Math"/>
                  </w:rPr>
                  <m:t>,</m:t>
                </m:r>
                <m:sSub>
                  <m:sSubPr>
                    <m:ctrlPr>
                      <w:rPr>
                        <w:rFonts w:ascii="Cambria Math" w:eastAsia="新細明體" w:hAnsi="Cambria Math"/>
                        <w:szCs w:val="22"/>
                      </w:rPr>
                    </m:ctrlPr>
                  </m:sSubPr>
                  <m:e>
                    <m:r>
                      <m:rPr>
                        <m:sty m:val="p"/>
                      </m:rPr>
                      <w:rPr>
                        <w:rFonts w:ascii="Cambria Math" w:hAnsi="Cambria Math"/>
                      </w:rPr>
                      <m:t>A</m:t>
                    </m:r>
                  </m:e>
                  <m:sub>
                    <m:d>
                      <m:dPr>
                        <m:ctrlPr>
                          <w:rPr>
                            <w:rFonts w:ascii="Cambria Math" w:hAnsi="Cambria Math"/>
                            <w:i/>
                          </w:rPr>
                        </m:ctrlPr>
                      </m:dPr>
                      <m:e>
                        <m:r>
                          <w:rPr>
                            <w:rFonts w:ascii="Cambria Math" w:hAnsi="Cambria Math"/>
                          </w:rPr>
                          <m:t>t</m:t>
                        </m:r>
                      </m:e>
                    </m:d>
                  </m:sub>
                </m:sSub>
              </m:e>
            </m:d>
            <m:r>
              <w:rPr>
                <w:rFonts w:ascii="Cambria Math" w:hAnsi="Cambria Math"/>
              </w:rPr>
              <m:t>+</m:t>
            </m:r>
            <m:nary>
              <m:naryPr>
                <m:chr m:val="∑"/>
                <m:limLoc m:val="undOvr"/>
                <m:supHide m:val="1"/>
                <m:ctrlPr>
                  <w:rPr>
                    <w:rFonts w:ascii="Cambria Math" w:eastAsia="新細明體" w:hAnsi="Cambria Math"/>
                    <w:i/>
                    <w:szCs w:val="22"/>
                  </w:rPr>
                </m:ctrlPr>
              </m:naryPr>
              <m:sub>
                <m:r>
                  <w:rPr>
                    <w:rFonts w:ascii="Cambria Math" w:hAnsi="Cambria Math"/>
                  </w:rPr>
                  <m:t>m</m:t>
                </m:r>
              </m:sub>
              <m:sup/>
              <m:e>
                <m:r>
                  <m:rPr>
                    <m:sty m:val="p"/>
                  </m:rPr>
                  <w:rPr>
                    <w:rFonts w:ascii="Cambria Math" w:hAnsi="Cambria Math"/>
                  </w:rPr>
                  <m:t>Ω</m:t>
                </m:r>
              </m:e>
            </m:nary>
          </m:e>
        </m:nary>
        <m:r>
          <w:rPr>
            <w:rFonts w:ascii="Cambria Math" w:hAnsi="Cambria Math"/>
          </w:rPr>
          <m:t>(</m:t>
        </m:r>
        <m:sSub>
          <m:sSubPr>
            <m:ctrlPr>
              <w:rPr>
                <w:rFonts w:ascii="Cambria Math" w:eastAsia="新細明體" w:hAnsi="Cambria Math"/>
                <w:i/>
                <w:szCs w:val="22"/>
              </w:rPr>
            </m:ctrlPr>
          </m:sSubPr>
          <m:e>
            <m:r>
              <w:rPr>
                <w:rFonts w:ascii="Cambria Math" w:hAnsi="Cambria Math"/>
              </w:rPr>
              <m:t>f</m:t>
            </m:r>
          </m:e>
          <m:sub>
            <m:r>
              <w:rPr>
                <w:rFonts w:ascii="Cambria Math" w:hAnsi="Cambria Math"/>
              </w:rPr>
              <m:t>m</m:t>
            </m:r>
          </m:sub>
        </m:sSub>
        <m:r>
          <w:rPr>
            <w:rFonts w:ascii="Cambria Math" w:hAnsi="Cambria Math"/>
          </w:rPr>
          <m:t>)</m:t>
        </m:r>
      </m:oMath>
      <w:r>
        <w:rPr>
          <w:rFonts w:eastAsiaTheme="minorEastAsia" w:hint="eastAsia"/>
          <w:lang w:eastAsia="zh-TW"/>
        </w:rPr>
        <w:t xml:space="preserve"> </w:t>
      </w:r>
      <w:r>
        <w:rPr>
          <w:rFonts w:eastAsiaTheme="minorEastAsia"/>
          <w:lang w:eastAsia="zh-TW"/>
        </w:rPr>
        <w:tab/>
      </w:r>
      <w:r>
        <w:rPr>
          <w:rFonts w:eastAsiaTheme="minorEastAsia"/>
          <w:lang w:eastAsia="zh-TW"/>
        </w:rPr>
        <w:tab/>
      </w:r>
      <w:r>
        <w:rPr>
          <w:rFonts w:eastAsiaTheme="minorEastAsia"/>
          <w:lang w:eastAsia="zh-TW"/>
        </w:rPr>
        <w:tab/>
      </w:r>
      <w:r>
        <w:rPr>
          <w:rFonts w:eastAsiaTheme="minorEastAsia"/>
          <w:lang w:eastAsia="zh-TW"/>
        </w:rPr>
        <w:tab/>
      </w:r>
      <w:r>
        <w:rPr>
          <w:rFonts w:eastAsiaTheme="minorEastAsia"/>
          <w:lang w:eastAsia="zh-TW"/>
        </w:rPr>
        <w:tab/>
      </w:r>
      <w:r>
        <w:rPr>
          <w:rFonts w:eastAsiaTheme="minorEastAsia"/>
          <w:lang w:eastAsia="zh-TW"/>
        </w:rPr>
        <w:tab/>
      </w:r>
      <w:r>
        <w:rPr>
          <w:rFonts w:eastAsiaTheme="minorEastAsia"/>
          <w:lang w:eastAsia="zh-TW"/>
        </w:rPr>
        <w:tab/>
      </w:r>
      <w:r>
        <w:rPr>
          <w:rFonts w:eastAsiaTheme="minorEastAsia" w:hint="eastAsia"/>
          <w:lang w:eastAsia="zh-TW"/>
        </w:rPr>
        <w:t xml:space="preserve">       (1</w:t>
      </w:r>
      <w:r w:rsidR="002A636C">
        <w:rPr>
          <w:rFonts w:eastAsiaTheme="minorEastAsia"/>
          <w:lang w:eastAsia="zh-TW"/>
        </w:rPr>
        <w:t>1</w:t>
      </w:r>
      <w:r>
        <w:rPr>
          <w:rFonts w:eastAsiaTheme="minorEastAsia" w:hint="eastAsia"/>
          <w:lang w:eastAsia="zh-TW"/>
        </w:rPr>
        <w:t>)</w:t>
      </w:r>
    </w:p>
    <w:p w14:paraId="496F349C" w14:textId="77777777" w:rsidR="006D35BF" w:rsidRDefault="006D35BF" w:rsidP="00C3583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Malgun Gothic"/>
        </w:rPr>
      </w:pPr>
    </w:p>
    <w:p w14:paraId="2B8D43A5" w14:textId="3405CF91" w:rsidR="006D35BF" w:rsidRDefault="006D35BF" w:rsidP="00C3583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標楷體"/>
        </w:rPr>
      </w:pPr>
      <w:bookmarkStart w:id="5" w:name="_Hlk143287892"/>
      <w:r>
        <w:rPr>
          <w:rFonts w:eastAsiaTheme="minorEastAsia" w:hint="eastAsia"/>
          <w:lang w:eastAsia="zh-TW"/>
        </w:rPr>
        <w:t>He</w:t>
      </w:r>
      <w:r>
        <w:rPr>
          <w:rFonts w:eastAsiaTheme="minorEastAsia"/>
          <w:lang w:eastAsia="zh-TW"/>
        </w:rPr>
        <w:t xml:space="preserve">re, </w:t>
      </w:r>
      <w:proofErr w:type="spellStart"/>
      <w:r w:rsidRPr="00583548">
        <w:rPr>
          <w:rFonts w:eastAsiaTheme="minorEastAsia"/>
          <w:i/>
          <w:iCs/>
          <w:lang w:eastAsia="zh-TW"/>
        </w:rPr>
        <w:t>y</w:t>
      </w:r>
      <w:r w:rsidRPr="00583548">
        <w:rPr>
          <w:rFonts w:eastAsiaTheme="minorEastAsia"/>
          <w:i/>
          <w:iCs/>
          <w:vertAlign w:val="subscript"/>
          <w:lang w:eastAsia="zh-TW"/>
        </w:rPr>
        <w:t>i</w:t>
      </w:r>
      <w:proofErr w:type="spellEnd"/>
      <w:r>
        <w:rPr>
          <w:rFonts w:eastAsiaTheme="minorEastAsia"/>
          <w:lang w:eastAsia="zh-TW"/>
        </w:rPr>
        <w:t xml:space="preserve"> is true value and </w:t>
      </w:r>
      <w:r>
        <w:rPr>
          <w:rFonts w:ascii="新細明體" w:eastAsia="新細明體" w:hAnsi="新細明體" w:hint="eastAsia"/>
          <w:lang w:eastAsia="zh-TW"/>
        </w:rPr>
        <w:t>Ω</w:t>
      </w:r>
      <w:r>
        <w:rPr>
          <w:rFonts w:eastAsiaTheme="minorEastAsia"/>
          <w:lang w:eastAsia="zh-TW"/>
        </w:rPr>
        <w:t xml:space="preserve"> </w:t>
      </w:r>
      <w:r w:rsidR="003A0AA7">
        <w:rPr>
          <w:rFonts w:eastAsiaTheme="minorEastAsia"/>
          <w:lang w:eastAsia="zh-TW"/>
        </w:rPr>
        <w:t xml:space="preserve">is to measure the complexity of the regression model. </w:t>
      </w:r>
      <w:r w:rsidR="003A0AA7" w:rsidRPr="003A0AA7">
        <w:rPr>
          <w:rFonts w:eastAsiaTheme="minorEastAsia"/>
          <w:lang w:eastAsia="zh-TW"/>
        </w:rPr>
        <w:t>To avoid overfitting of the regression model</w:t>
      </w:r>
      <w:r w:rsidR="003A0AA7">
        <w:rPr>
          <w:rFonts w:eastAsiaTheme="minorEastAsia"/>
          <w:lang w:eastAsia="zh-TW"/>
        </w:rPr>
        <w:t xml:space="preserve">, </w:t>
      </w:r>
      <w:r w:rsidR="003A0AA7" w:rsidRPr="00A91A1B">
        <w:rPr>
          <w:rFonts w:eastAsia="標楷體"/>
        </w:rPr>
        <w:t>Ω(</w:t>
      </w:r>
      <w:proofErr w:type="spellStart"/>
      <w:r w:rsidR="003A0AA7" w:rsidRPr="00A91A1B">
        <w:rPr>
          <w:rFonts w:eastAsia="標楷體"/>
          <w:i/>
        </w:rPr>
        <w:t>f</w:t>
      </w:r>
      <w:r w:rsidR="003A0AA7" w:rsidRPr="00A91A1B">
        <w:rPr>
          <w:rFonts w:eastAsia="標楷體"/>
          <w:i/>
          <w:vertAlign w:val="subscript"/>
        </w:rPr>
        <w:t>m</w:t>
      </w:r>
      <w:proofErr w:type="spellEnd"/>
      <w:r w:rsidR="003A0AA7" w:rsidRPr="00A91A1B">
        <w:rPr>
          <w:rFonts w:eastAsia="標楷體"/>
        </w:rPr>
        <w:t>)</w:t>
      </w:r>
      <w:r w:rsidR="003A0AA7">
        <w:rPr>
          <w:rFonts w:eastAsia="標楷體"/>
        </w:rPr>
        <w:t xml:space="preserve"> is </w:t>
      </w:r>
    </w:p>
    <w:bookmarkEnd w:id="5"/>
    <w:p w14:paraId="2CCE5BD5" w14:textId="77777777" w:rsidR="003A0AA7" w:rsidRDefault="003A0AA7" w:rsidP="00C3583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Malgun Gothic"/>
        </w:rPr>
      </w:pPr>
    </w:p>
    <w:p w14:paraId="09F98EF8" w14:textId="1567EC74" w:rsidR="003A0AA7" w:rsidRPr="00502B13" w:rsidRDefault="00502B13" w:rsidP="003821E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001"/>
        </w:tabs>
        <w:ind w:firstLineChars="283" w:firstLine="566"/>
        <w:rPr>
          <w:rFonts w:eastAsiaTheme="minorEastAsia"/>
          <w:lang w:eastAsia="zh-TW"/>
        </w:rPr>
      </w:pPr>
      <m:oMath>
        <m:r>
          <m:rPr>
            <m:sty m:val="p"/>
          </m:rPr>
          <w:rPr>
            <w:rFonts w:ascii="Cambria Math" w:hAnsi="Cambria Math"/>
          </w:rPr>
          <m:t>Ω</m:t>
        </m:r>
        <m:d>
          <m:dPr>
            <m:ctrlPr>
              <w:rPr>
                <w:rFonts w:ascii="Cambria Math" w:hAnsi="Cambria Math"/>
              </w:rPr>
            </m:ctrlPr>
          </m:dPr>
          <m:e>
            <m:sSub>
              <m:sSubPr>
                <m:ctrlPr>
                  <w:rPr>
                    <w:rFonts w:ascii="Cambria Math" w:eastAsia="新細明體" w:hAnsi="Cambria Math"/>
                    <w:szCs w:val="22"/>
                  </w:rPr>
                </m:ctrlPr>
              </m:sSubPr>
              <m:e>
                <m:r>
                  <w:rPr>
                    <w:rFonts w:ascii="Cambria Math" w:hAnsi="Cambria Math"/>
                  </w:rPr>
                  <m:t>f</m:t>
                </m:r>
              </m:e>
              <m:sub>
                <m:r>
                  <w:rPr>
                    <w:rFonts w:ascii="Cambria Math" w:hAnsi="Cambria Math"/>
                  </w:rPr>
                  <m:t>m</m:t>
                </m:r>
              </m:sub>
            </m:sSub>
          </m:e>
        </m:d>
        <m:r>
          <w:rPr>
            <w:rFonts w:ascii="Cambria Math" w:hAnsi="Cambria Math"/>
          </w:rPr>
          <m:t>= γ∙</m:t>
        </m:r>
        <m:r>
          <m:rPr>
            <m:sty m:val="p"/>
          </m:rPr>
          <w:rPr>
            <w:rFonts w:ascii="Cambria Math" w:hAnsi="Cambria Math"/>
          </w:rPr>
          <m:t>T</m:t>
        </m:r>
        <m:r>
          <w:rPr>
            <w:rFonts w:ascii="Cambria Math" w:hAnsi="Cambria Math"/>
          </w:rPr>
          <m:t>+</m:t>
        </m:r>
        <m:f>
          <m:fPr>
            <m:ctrlPr>
              <w:rPr>
                <w:rFonts w:ascii="Cambria Math" w:eastAsia="新細明體" w:hAnsi="Cambria Math"/>
                <w:i/>
                <w:szCs w:val="22"/>
              </w:rPr>
            </m:ctrlPr>
          </m:fPr>
          <m:num>
            <m:r>
              <w:rPr>
                <w:rFonts w:ascii="Cambria Math" w:hAnsi="Cambria Math"/>
              </w:rPr>
              <m:t>1</m:t>
            </m:r>
          </m:num>
          <m:den>
            <m:r>
              <w:rPr>
                <w:rFonts w:ascii="Cambria Math" w:hAnsi="Cambria Math"/>
              </w:rPr>
              <m:t>2</m:t>
            </m:r>
          </m:den>
        </m:f>
        <m:r>
          <w:rPr>
            <w:rFonts w:ascii="Cambria Math" w:hAnsi="Cambria Math" w:hint="eastAsia"/>
          </w:rPr>
          <m:t>λ</m:t>
        </m:r>
        <m:nary>
          <m:naryPr>
            <m:chr m:val="∑"/>
            <m:limLoc m:val="undOvr"/>
            <m:ctrlPr>
              <w:rPr>
                <w:rFonts w:ascii="Cambria Math" w:eastAsia="新細明體" w:hAnsi="Cambria Math"/>
                <w:i/>
                <w:szCs w:val="22"/>
              </w:rPr>
            </m:ctrlPr>
          </m:naryPr>
          <m:sub>
            <m:r>
              <w:rPr>
                <w:rFonts w:ascii="Cambria Math" w:hAnsi="Cambria Math"/>
              </w:rPr>
              <m:t>j=1</m:t>
            </m:r>
          </m:sub>
          <m:sup>
            <m:r>
              <w:rPr>
                <w:rFonts w:ascii="Cambria Math" w:hAnsi="Cambria Math"/>
              </w:rPr>
              <m:t>T</m:t>
            </m:r>
          </m:sup>
          <m:e>
            <m:sSubSup>
              <m:sSubSupPr>
                <m:ctrlPr>
                  <w:rPr>
                    <w:rFonts w:ascii="Cambria Math" w:eastAsia="新細明體" w:hAnsi="Cambria Math"/>
                    <w:i/>
                    <w:szCs w:val="22"/>
                  </w:rPr>
                </m:ctrlPr>
              </m:sSubSupPr>
              <m:e>
                <m:r>
                  <w:rPr>
                    <w:rFonts w:ascii="Cambria Math" w:hAnsi="Cambria Math"/>
                  </w:rPr>
                  <m:t>w</m:t>
                </m:r>
              </m:e>
              <m:sub>
                <m:r>
                  <w:rPr>
                    <w:rFonts w:ascii="Cambria Math" w:hAnsi="Cambria Math"/>
                  </w:rPr>
                  <m:t>j</m:t>
                </m:r>
              </m:sub>
              <m:sup>
                <m:r>
                  <w:rPr>
                    <w:rFonts w:ascii="Cambria Math" w:hAnsi="Cambria Math"/>
                  </w:rPr>
                  <m:t>2</m:t>
                </m:r>
              </m:sup>
            </m:sSubSup>
          </m:e>
        </m:nary>
        <m:r>
          <w:rPr>
            <w:rFonts w:ascii="Cambria Math" w:eastAsia="新細明體" w:hAnsi="Cambria Math"/>
            <w:szCs w:val="22"/>
          </w:rPr>
          <m:t>.</m:t>
        </m:r>
      </m:oMath>
      <w:r>
        <w:rPr>
          <w:rFonts w:eastAsiaTheme="minorEastAsia" w:hint="eastAsia"/>
          <w:szCs w:val="22"/>
          <w:lang w:eastAsia="zh-TW"/>
        </w:rPr>
        <w:t xml:space="preserve"> </w:t>
      </w:r>
      <w:r>
        <w:rPr>
          <w:rFonts w:eastAsiaTheme="minorEastAsia"/>
          <w:szCs w:val="22"/>
          <w:lang w:eastAsia="zh-TW"/>
        </w:rPr>
        <w:tab/>
      </w:r>
      <w:r>
        <w:rPr>
          <w:rFonts w:eastAsiaTheme="minorEastAsia"/>
          <w:szCs w:val="22"/>
          <w:lang w:eastAsia="zh-TW"/>
        </w:rPr>
        <w:tab/>
      </w:r>
      <w:r>
        <w:rPr>
          <w:rFonts w:eastAsiaTheme="minorEastAsia"/>
          <w:szCs w:val="22"/>
          <w:lang w:eastAsia="zh-TW"/>
        </w:rPr>
        <w:tab/>
      </w:r>
      <w:r>
        <w:rPr>
          <w:rFonts w:eastAsiaTheme="minorEastAsia"/>
          <w:szCs w:val="22"/>
          <w:lang w:eastAsia="zh-TW"/>
        </w:rPr>
        <w:tab/>
      </w:r>
      <w:r>
        <w:rPr>
          <w:rFonts w:eastAsiaTheme="minorEastAsia"/>
          <w:szCs w:val="22"/>
          <w:lang w:eastAsia="zh-TW"/>
        </w:rPr>
        <w:tab/>
      </w:r>
      <w:r>
        <w:rPr>
          <w:rFonts w:eastAsiaTheme="minorEastAsia"/>
          <w:szCs w:val="22"/>
          <w:lang w:eastAsia="zh-TW"/>
        </w:rPr>
        <w:tab/>
      </w:r>
      <w:r>
        <w:rPr>
          <w:rFonts w:eastAsiaTheme="minorEastAsia"/>
          <w:szCs w:val="22"/>
          <w:lang w:eastAsia="zh-TW"/>
        </w:rPr>
        <w:tab/>
      </w:r>
      <w:r>
        <w:rPr>
          <w:rFonts w:eastAsiaTheme="minorEastAsia"/>
          <w:szCs w:val="22"/>
          <w:lang w:eastAsia="zh-TW"/>
        </w:rPr>
        <w:tab/>
        <w:t>(1</w:t>
      </w:r>
      <w:r w:rsidR="002A636C">
        <w:rPr>
          <w:rFonts w:eastAsiaTheme="minorEastAsia"/>
          <w:szCs w:val="22"/>
          <w:lang w:eastAsia="zh-TW"/>
        </w:rPr>
        <w:t>2</w:t>
      </w:r>
      <w:r>
        <w:rPr>
          <w:rFonts w:eastAsiaTheme="minorEastAsia"/>
          <w:szCs w:val="22"/>
          <w:lang w:eastAsia="zh-TW"/>
        </w:rPr>
        <w:t>)</w:t>
      </w:r>
    </w:p>
    <w:p w14:paraId="422E3AD2" w14:textId="77777777" w:rsidR="006D35BF" w:rsidRDefault="006D35BF" w:rsidP="00C3583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Malgun Gothic"/>
        </w:rPr>
      </w:pPr>
    </w:p>
    <w:p w14:paraId="4CE471B7" w14:textId="085D8811" w:rsidR="00546BA1" w:rsidRDefault="00546BA1" w:rsidP="00C3583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Malgun Gothic"/>
        </w:rPr>
      </w:pPr>
      <w:bookmarkStart w:id="6" w:name="_Hlk143288805"/>
      <w:r w:rsidRPr="00546BA1">
        <w:rPr>
          <w:rFonts w:eastAsia="Malgun Gothic"/>
        </w:rPr>
        <w:t xml:space="preserve">T denotes the number of leaves within the decision tree, while </w:t>
      </w:r>
      <w:r w:rsidRPr="00546BA1">
        <w:rPr>
          <w:rFonts w:eastAsia="Malgun Gothic"/>
          <w:i/>
          <w:iCs/>
        </w:rPr>
        <w:t>w</w:t>
      </w:r>
      <w:r w:rsidRPr="00546BA1">
        <w:rPr>
          <w:rFonts w:eastAsia="Malgun Gothic"/>
        </w:rPr>
        <w:t xml:space="preserve"> corresponds to the weight assigned to each leaf.</w:t>
      </w:r>
      <w:r w:rsidR="003821EC" w:rsidRPr="003821EC">
        <w:rPr>
          <w:rFonts w:eastAsia="Malgun Gothic" w:hint="eastAsia"/>
        </w:rPr>
        <w:t xml:space="preserve"> </w:t>
      </w:r>
      <w:r w:rsidR="003821EC" w:rsidRPr="003821EC">
        <w:rPr>
          <w:rFonts w:eastAsia="Malgun Gothic"/>
        </w:rPr>
        <w:t xml:space="preserve">Thus, by training </w:t>
      </w:r>
      <w:r w:rsidR="003821EC">
        <w:rPr>
          <w:rFonts w:eastAsia="Malgun Gothic"/>
        </w:rPr>
        <w:t>E</w:t>
      </w:r>
      <w:r w:rsidR="003821EC" w:rsidRPr="003821EC">
        <w:rPr>
          <w:rFonts w:eastAsia="Malgun Gothic"/>
        </w:rPr>
        <w:t>quation (1</w:t>
      </w:r>
      <w:r w:rsidR="002A636C">
        <w:rPr>
          <w:rFonts w:eastAsia="Malgun Gothic"/>
        </w:rPr>
        <w:t>1</w:t>
      </w:r>
      <w:r w:rsidR="003821EC" w:rsidRPr="003821EC">
        <w:rPr>
          <w:rFonts w:eastAsia="Malgun Gothic"/>
        </w:rPr>
        <w:t>), the first and second</w:t>
      </w:r>
      <w:r w:rsidR="009745FF">
        <w:rPr>
          <w:rFonts w:eastAsia="Malgun Gothic"/>
        </w:rPr>
        <w:t xml:space="preserve"> </w:t>
      </w:r>
      <w:r w:rsidR="003821EC" w:rsidRPr="003821EC">
        <w:rPr>
          <w:rFonts w:eastAsia="Malgun Gothic"/>
        </w:rPr>
        <w:t>differentials of the Taylor polynomials are obtained as follows:</w:t>
      </w:r>
    </w:p>
    <w:bookmarkEnd w:id="6"/>
    <w:p w14:paraId="2FCDC4DE" w14:textId="77777777" w:rsidR="00546BA1" w:rsidRDefault="00546BA1" w:rsidP="00C3583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Malgun Gothic"/>
        </w:rPr>
      </w:pPr>
    </w:p>
    <w:p w14:paraId="6AA2D296" w14:textId="47EA79F9" w:rsidR="003821EC" w:rsidRDefault="005D5D69" w:rsidP="003821E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987"/>
        </w:tabs>
        <w:ind w:firstLineChars="273" w:firstLine="546"/>
        <w:rPr>
          <w:rFonts w:eastAsiaTheme="minorEastAsia"/>
          <w:lang w:eastAsia="zh-TW"/>
        </w:rPr>
      </w:pPr>
      <m:oMath>
        <m:sSup>
          <m:sSupPr>
            <m:ctrlPr>
              <w:rPr>
                <w:rFonts w:ascii="Cambria Math" w:eastAsia="新細明體" w:hAnsi="Cambria Math"/>
                <w:szCs w:val="22"/>
              </w:rPr>
            </m:ctrlPr>
          </m:sSupPr>
          <m:e>
            <m:r>
              <w:rPr>
                <w:rFonts w:ascii="Cambria Math" w:hAnsi="Cambria Math"/>
              </w:rPr>
              <m:t>L</m:t>
            </m:r>
          </m:e>
          <m:sup>
            <m:r>
              <w:rPr>
                <w:rFonts w:ascii="Cambria Math" w:hAnsi="Cambria Math"/>
              </w:rPr>
              <m:t>(m)</m:t>
            </m:r>
          </m:sup>
        </m:sSup>
        <m:r>
          <w:rPr>
            <w:rFonts w:ascii="Cambria Math" w:hAnsi="Cambria Math"/>
          </w:rPr>
          <m:t>≅</m:t>
        </m:r>
        <m:nary>
          <m:naryPr>
            <m:chr m:val="∑"/>
            <m:limLoc m:val="undOvr"/>
            <m:ctrlPr>
              <w:rPr>
                <w:rFonts w:ascii="Cambria Math" w:eastAsia="新細明體" w:hAnsi="Cambria Math"/>
                <w:i/>
                <w:szCs w:val="22"/>
              </w:rPr>
            </m:ctrlPr>
          </m:naryPr>
          <m:sub>
            <m:r>
              <w:rPr>
                <w:rFonts w:ascii="Cambria Math" w:hAnsi="Cambria Math"/>
              </w:rPr>
              <m:t>i=1</m:t>
            </m:r>
          </m:sub>
          <m:sup>
            <m:r>
              <w:rPr>
                <w:rFonts w:ascii="Cambria Math" w:hAnsi="Cambria Math"/>
              </w:rPr>
              <m:t>n</m:t>
            </m:r>
          </m:sup>
          <m:e>
            <m:d>
              <m:dPr>
                <m:begChr m:val="["/>
                <m:endChr m:val="]"/>
                <m:ctrlPr>
                  <w:rPr>
                    <w:rFonts w:ascii="Cambria Math" w:hAnsi="Cambria Math"/>
                    <w:i/>
                  </w:rPr>
                </m:ctrlPr>
              </m:dPr>
              <m:e>
                <m:r>
                  <w:rPr>
                    <w:rFonts w:ascii="Cambria Math" w:hAnsi="Cambria Math"/>
                  </w:rPr>
                  <m:t>l</m:t>
                </m:r>
                <m:d>
                  <m:dPr>
                    <m:ctrlPr>
                      <w:rPr>
                        <w:rFonts w:ascii="Cambria Math" w:hAnsi="Cambria Math"/>
                        <w:i/>
                      </w:rPr>
                    </m:ctrlPr>
                  </m:dPr>
                  <m:e>
                    <m:sSub>
                      <m:sSubPr>
                        <m:ctrlPr>
                          <w:rPr>
                            <w:rFonts w:ascii="Cambria Math" w:eastAsia="新細明體" w:hAnsi="Cambria Math"/>
                            <w:i/>
                            <w:szCs w:val="22"/>
                          </w:rPr>
                        </m:ctrlPr>
                      </m:sSubPr>
                      <m:e>
                        <m:r>
                          <w:rPr>
                            <w:rFonts w:ascii="Cambria Math" w:hAnsi="Cambria Math"/>
                          </w:rPr>
                          <m:t>y</m:t>
                        </m:r>
                      </m:e>
                      <m:sub>
                        <m:r>
                          <w:rPr>
                            <w:rFonts w:ascii="Cambria Math" w:hAnsi="Cambria Math"/>
                          </w:rPr>
                          <m:t>i</m:t>
                        </m:r>
                      </m:sub>
                    </m:sSub>
                    <m:r>
                      <w:rPr>
                        <w:rFonts w:ascii="Cambria Math" w:hAnsi="Cambria Math"/>
                      </w:rPr>
                      <m:t>,</m:t>
                    </m:r>
                    <m:sSub>
                      <m:sSubPr>
                        <m:ctrlPr>
                          <w:rPr>
                            <w:rFonts w:ascii="Cambria Math" w:eastAsia="新細明體" w:hAnsi="Cambria Math"/>
                            <w:i/>
                            <w:szCs w:val="22"/>
                          </w:rPr>
                        </m:ctrlPr>
                      </m:sSubPr>
                      <m:e>
                        <m:r>
                          <m:rPr>
                            <m:sty m:val="p"/>
                          </m:rPr>
                          <w:rPr>
                            <w:rFonts w:ascii="Cambria Math" w:hAnsi="Cambria Math" w:hint="eastAsia"/>
                          </w:rPr>
                          <m:t>A</m:t>
                        </m:r>
                      </m:e>
                      <m:sub>
                        <m:d>
                          <m:dPr>
                            <m:ctrlPr>
                              <w:rPr>
                                <w:rFonts w:ascii="Cambria Math" w:hAnsi="Cambria Math"/>
                                <w:i/>
                              </w:rPr>
                            </m:ctrlPr>
                          </m:dPr>
                          <m:e>
                            <m:r>
                              <w:rPr>
                                <w:rFonts w:ascii="Cambria Math" w:hAnsi="Cambria Math"/>
                              </w:rPr>
                              <m:t>t-1</m:t>
                            </m:r>
                          </m:e>
                        </m:d>
                      </m:sub>
                    </m:sSub>
                  </m:e>
                </m:d>
                <m:r>
                  <w:rPr>
                    <w:rFonts w:ascii="Cambria Math" w:hAnsi="Cambria Math"/>
                  </w:rPr>
                  <m:t>+</m:t>
                </m:r>
                <m:sSub>
                  <m:sSubPr>
                    <m:ctrlPr>
                      <w:rPr>
                        <w:rFonts w:ascii="Cambria Math" w:eastAsia="新細明體" w:hAnsi="Cambria Math"/>
                        <w:i/>
                        <w:szCs w:val="22"/>
                      </w:rPr>
                    </m:ctrlPr>
                  </m:sSubPr>
                  <m:e>
                    <m:r>
                      <w:rPr>
                        <w:rFonts w:ascii="Cambria Math" w:hAnsi="Cambria Math"/>
                      </w:rPr>
                      <m:t>g</m:t>
                    </m:r>
                  </m:e>
                  <m:sub>
                    <m:r>
                      <w:rPr>
                        <w:rFonts w:ascii="Cambria Math" w:hAnsi="Cambria Math"/>
                      </w:rPr>
                      <m:t>i</m:t>
                    </m:r>
                  </m:sub>
                </m:sSub>
                <m:sSub>
                  <m:sSubPr>
                    <m:ctrlPr>
                      <w:rPr>
                        <w:rFonts w:ascii="Cambria Math" w:eastAsia="新細明體" w:hAnsi="Cambria Math"/>
                        <w:i/>
                        <w:szCs w:val="22"/>
                      </w:rPr>
                    </m:ctrlPr>
                  </m:sSubPr>
                  <m:e>
                    <m:r>
                      <w:rPr>
                        <w:rFonts w:ascii="Cambria Math" w:hAnsi="Cambria Math"/>
                      </w:rPr>
                      <m:t>∙f</m:t>
                    </m:r>
                  </m:e>
                  <m:sub>
                    <m:r>
                      <w:rPr>
                        <w:rFonts w:ascii="Cambria Math" w:hAnsi="Cambria Math"/>
                      </w:rPr>
                      <m:t>t</m:t>
                    </m:r>
                  </m:sub>
                </m:sSub>
                <m:d>
                  <m:dPr>
                    <m:ctrlPr>
                      <w:rPr>
                        <w:rFonts w:ascii="Cambria Math" w:hAnsi="Cambria Math"/>
                        <w:i/>
                      </w:rPr>
                    </m:ctrlPr>
                  </m:dPr>
                  <m:e>
                    <m:sSub>
                      <m:sSubPr>
                        <m:ctrlPr>
                          <w:rPr>
                            <w:rFonts w:ascii="Cambria Math" w:eastAsia="新細明體" w:hAnsi="Cambria Math"/>
                            <w:i/>
                            <w:szCs w:val="22"/>
                          </w:rPr>
                        </m:ctrlPr>
                      </m:sSubPr>
                      <m:e>
                        <m:r>
                          <m:rPr>
                            <m:sty m:val="b"/>
                          </m:rPr>
                          <w:rPr>
                            <w:rFonts w:ascii="Cambria Math" w:hAnsi="Cambria Math"/>
                          </w:rPr>
                          <m:t>x</m:t>
                        </m:r>
                      </m:e>
                      <m:sub>
                        <m:r>
                          <w:rPr>
                            <w:rFonts w:ascii="Cambria Math" w:hAnsi="Cambria Math"/>
                          </w:rPr>
                          <m:t>i</m:t>
                        </m:r>
                      </m:sub>
                    </m:sSub>
                  </m:e>
                </m:d>
                <m:r>
                  <w:rPr>
                    <w:rFonts w:ascii="Cambria Math" w:hAnsi="Cambria Math"/>
                  </w:rPr>
                  <m:t>+</m:t>
                </m:r>
                <m:f>
                  <m:fPr>
                    <m:ctrlPr>
                      <w:rPr>
                        <w:rFonts w:ascii="Cambria Math" w:eastAsia="新細明體" w:hAnsi="Cambria Math"/>
                        <w:i/>
                        <w:szCs w:val="22"/>
                      </w:rPr>
                    </m:ctrlPr>
                  </m:fPr>
                  <m:num>
                    <m:r>
                      <w:rPr>
                        <w:rFonts w:ascii="Cambria Math" w:hAnsi="Cambria Math"/>
                      </w:rPr>
                      <m:t>1</m:t>
                    </m:r>
                  </m:num>
                  <m:den>
                    <m:r>
                      <w:rPr>
                        <w:rFonts w:ascii="Cambria Math" w:hAnsi="Cambria Math"/>
                      </w:rPr>
                      <m:t>2</m:t>
                    </m:r>
                  </m:den>
                </m:f>
                <m:sSub>
                  <m:sSubPr>
                    <m:ctrlPr>
                      <w:rPr>
                        <w:rFonts w:ascii="Cambria Math" w:eastAsia="新細明體" w:hAnsi="Cambria Math"/>
                        <w:i/>
                        <w:szCs w:val="22"/>
                      </w:rPr>
                    </m:ctrlPr>
                  </m:sSubPr>
                  <m:e>
                    <m:r>
                      <w:rPr>
                        <w:rFonts w:ascii="Cambria Math" w:hAnsi="Cambria Math"/>
                      </w:rPr>
                      <m:t>h</m:t>
                    </m:r>
                  </m:e>
                  <m:sub>
                    <m:r>
                      <w:rPr>
                        <w:rFonts w:ascii="Cambria Math" w:hAnsi="Cambria Math"/>
                      </w:rPr>
                      <m:t>i</m:t>
                    </m:r>
                  </m:sub>
                </m:sSub>
                <m:r>
                  <w:rPr>
                    <w:rFonts w:ascii="Cambria Math" w:hAnsi="Cambria Math"/>
                  </w:rPr>
                  <m:t>∙</m:t>
                </m:r>
                <m:sSubSup>
                  <m:sSubSupPr>
                    <m:ctrlPr>
                      <w:rPr>
                        <w:rFonts w:ascii="Cambria Math" w:eastAsia="新細明體" w:hAnsi="Cambria Math"/>
                        <w:i/>
                        <w:szCs w:val="22"/>
                      </w:rPr>
                    </m:ctrlPr>
                  </m:sSubSupPr>
                  <m:e>
                    <m:r>
                      <w:rPr>
                        <w:rFonts w:ascii="Cambria Math" w:hAnsi="Cambria Math"/>
                      </w:rPr>
                      <m:t>f</m:t>
                    </m:r>
                  </m:e>
                  <m:sub>
                    <m:r>
                      <w:rPr>
                        <w:rFonts w:ascii="Cambria Math" w:hAnsi="Cambria Math"/>
                      </w:rPr>
                      <m:t>t</m:t>
                    </m:r>
                  </m:sub>
                  <m:sup>
                    <m:r>
                      <w:rPr>
                        <w:rFonts w:ascii="Cambria Math" w:hAnsi="Cambria Math"/>
                      </w:rPr>
                      <m:t>2</m:t>
                    </m:r>
                  </m:sup>
                </m:sSubSup>
                <m:d>
                  <m:dPr>
                    <m:ctrlPr>
                      <w:rPr>
                        <w:rFonts w:ascii="Cambria Math" w:hAnsi="Cambria Math"/>
                        <w:i/>
                      </w:rPr>
                    </m:ctrlPr>
                  </m:dPr>
                  <m:e>
                    <m:sSub>
                      <m:sSubPr>
                        <m:ctrlPr>
                          <w:rPr>
                            <w:rFonts w:ascii="Cambria Math" w:eastAsia="新細明體" w:hAnsi="Cambria Math"/>
                            <w:i/>
                            <w:szCs w:val="22"/>
                          </w:rPr>
                        </m:ctrlPr>
                      </m:sSubPr>
                      <m:e>
                        <m:r>
                          <m:rPr>
                            <m:sty m:val="b"/>
                          </m:rPr>
                          <w:rPr>
                            <w:rFonts w:ascii="Cambria Math" w:hAnsi="Cambria Math"/>
                          </w:rPr>
                          <m:t>x</m:t>
                        </m:r>
                      </m:e>
                      <m:sub>
                        <m:r>
                          <w:rPr>
                            <w:rFonts w:ascii="Cambria Math" w:hAnsi="Cambria Math"/>
                          </w:rPr>
                          <m:t>i</m:t>
                        </m:r>
                      </m:sub>
                    </m:sSub>
                  </m:e>
                </m:d>
              </m:e>
            </m:d>
            <m:r>
              <w:rPr>
                <w:rFonts w:ascii="Cambria Math" w:hAnsi="Cambria Math"/>
              </w:rPr>
              <m:t>+</m:t>
            </m:r>
          </m:e>
        </m:nary>
        <m:r>
          <m:rPr>
            <m:sty m:val="p"/>
          </m:rPr>
          <w:rPr>
            <w:rFonts w:ascii="Cambria Math" w:hAnsi="Cambria Math"/>
          </w:rPr>
          <m:t>Ω</m:t>
        </m:r>
        <m:d>
          <m:dPr>
            <m:ctrlPr>
              <w:rPr>
                <w:rFonts w:ascii="Cambria Math" w:hAnsi="Cambria Math"/>
              </w:rPr>
            </m:ctrlPr>
          </m:dPr>
          <m:e>
            <m:sSub>
              <m:sSubPr>
                <m:ctrlPr>
                  <w:rPr>
                    <w:rFonts w:ascii="Cambria Math" w:eastAsia="新細明體" w:hAnsi="Cambria Math"/>
                    <w:szCs w:val="22"/>
                  </w:rPr>
                </m:ctrlPr>
              </m:sSubPr>
              <m:e>
                <m:r>
                  <w:rPr>
                    <w:rFonts w:ascii="Cambria Math" w:hAnsi="Cambria Math"/>
                  </w:rPr>
                  <m:t>f</m:t>
                </m:r>
              </m:e>
              <m:sub>
                <m:r>
                  <w:rPr>
                    <w:rFonts w:ascii="Cambria Math" w:hAnsi="Cambria Math"/>
                  </w:rPr>
                  <m:t>m</m:t>
                </m:r>
              </m:sub>
            </m:sSub>
          </m:e>
        </m:d>
      </m:oMath>
      <w:r w:rsidR="003821EC">
        <w:rPr>
          <w:rFonts w:eastAsiaTheme="minorEastAsia"/>
          <w:lang w:eastAsia="zh-TW"/>
        </w:rPr>
        <w:t xml:space="preserve">. </w:t>
      </w:r>
      <w:r w:rsidR="003821EC">
        <w:rPr>
          <w:rFonts w:eastAsiaTheme="minorEastAsia"/>
          <w:lang w:eastAsia="zh-TW"/>
        </w:rPr>
        <w:tab/>
      </w:r>
      <w:r w:rsidR="003821EC">
        <w:rPr>
          <w:rFonts w:eastAsiaTheme="minorEastAsia"/>
          <w:lang w:eastAsia="zh-TW"/>
        </w:rPr>
        <w:tab/>
      </w:r>
      <w:r w:rsidR="003821EC">
        <w:rPr>
          <w:rFonts w:eastAsiaTheme="minorEastAsia"/>
          <w:lang w:eastAsia="zh-TW"/>
        </w:rPr>
        <w:tab/>
      </w:r>
      <w:r w:rsidR="003821EC">
        <w:rPr>
          <w:rFonts w:eastAsiaTheme="minorEastAsia"/>
          <w:lang w:eastAsia="zh-TW"/>
        </w:rPr>
        <w:tab/>
        <w:t>(1</w:t>
      </w:r>
      <w:r w:rsidR="002A636C">
        <w:rPr>
          <w:rFonts w:eastAsiaTheme="minorEastAsia"/>
          <w:lang w:eastAsia="zh-TW"/>
        </w:rPr>
        <w:t>3</w:t>
      </w:r>
      <w:r w:rsidR="003821EC">
        <w:rPr>
          <w:rFonts w:eastAsiaTheme="minorEastAsia"/>
          <w:lang w:eastAsia="zh-TW"/>
        </w:rPr>
        <w:t>)</w:t>
      </w:r>
    </w:p>
    <w:p w14:paraId="672F8A7E" w14:textId="77777777" w:rsidR="00035383" w:rsidRDefault="00035383" w:rsidP="000353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Malgun Gothic"/>
        </w:rPr>
      </w:pPr>
    </w:p>
    <w:p w14:paraId="40BE8591" w14:textId="7B0B7D5E" w:rsidR="009745FF" w:rsidRDefault="009745FF" w:rsidP="000353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Malgun Gothic"/>
        </w:rPr>
      </w:pPr>
      <w:proofErr w:type="spellStart"/>
      <w:r w:rsidRPr="009745FF">
        <w:rPr>
          <w:rFonts w:eastAsia="Malgun Gothic"/>
          <w:i/>
          <w:iCs/>
        </w:rPr>
        <w:t>g</w:t>
      </w:r>
      <w:r w:rsidRPr="009745FF">
        <w:rPr>
          <w:rFonts w:eastAsia="Malgun Gothic"/>
          <w:i/>
          <w:iCs/>
          <w:vertAlign w:val="subscript"/>
        </w:rPr>
        <w:t>i</w:t>
      </w:r>
      <w:proofErr w:type="spellEnd"/>
      <w:r w:rsidRPr="009745FF">
        <w:rPr>
          <w:rFonts w:eastAsia="Malgun Gothic"/>
        </w:rPr>
        <w:t xml:space="preserve"> and </w:t>
      </w:r>
      <w:r w:rsidRPr="009745FF">
        <w:rPr>
          <w:rFonts w:eastAsia="Malgun Gothic"/>
          <w:i/>
          <w:iCs/>
        </w:rPr>
        <w:t>h</w:t>
      </w:r>
      <w:r w:rsidRPr="009745FF">
        <w:rPr>
          <w:rFonts w:eastAsia="Malgun Gothic"/>
          <w:i/>
          <w:iCs/>
          <w:vertAlign w:val="subscript"/>
        </w:rPr>
        <w:t>i</w:t>
      </w:r>
      <w:r w:rsidRPr="009745FF">
        <w:rPr>
          <w:rFonts w:eastAsia="Malgun Gothic"/>
        </w:rPr>
        <w:t xml:space="preserve"> are the </w:t>
      </w:r>
      <w:r>
        <w:rPr>
          <w:rFonts w:eastAsia="Malgun Gothic"/>
        </w:rPr>
        <w:t>first</w:t>
      </w:r>
      <w:r w:rsidRPr="009745FF">
        <w:rPr>
          <w:rFonts w:eastAsia="Malgun Gothic"/>
        </w:rPr>
        <w:t xml:space="preserve"> and secondary differentials of the loss objective function</w:t>
      </w:r>
      <w:r>
        <w:rPr>
          <w:rFonts w:eastAsia="Malgun Gothic"/>
        </w:rPr>
        <w:t>, respectively.</w:t>
      </w:r>
      <w:r w:rsidR="003E0D70">
        <w:rPr>
          <w:rFonts w:eastAsia="Malgun Gothic"/>
        </w:rPr>
        <w:t xml:space="preserve"> This research t</w:t>
      </w:r>
      <w:r w:rsidR="003E0D70" w:rsidRPr="003E0D70">
        <w:rPr>
          <w:rFonts w:eastAsia="Malgun Gothic"/>
        </w:rPr>
        <w:t>rain</w:t>
      </w:r>
      <w:r w:rsidR="003E0D70">
        <w:rPr>
          <w:rFonts w:eastAsia="Malgun Gothic"/>
        </w:rPr>
        <w:t>ed</w:t>
      </w:r>
      <w:r w:rsidR="003E0D70" w:rsidRPr="003E0D70">
        <w:rPr>
          <w:rFonts w:eastAsia="Malgun Gothic"/>
        </w:rPr>
        <w:t xml:space="preserve"> </w:t>
      </w:r>
      <w:r w:rsidR="003E0D70">
        <w:rPr>
          <w:rFonts w:eastAsia="Malgun Gothic"/>
        </w:rPr>
        <w:t>the</w:t>
      </w:r>
      <w:r w:rsidR="003E0D70" w:rsidRPr="003E0D70">
        <w:rPr>
          <w:rFonts w:eastAsia="Malgun Gothic"/>
        </w:rPr>
        <w:t xml:space="preserve"> ensemble of boosted regression trees using least-squares boosting</w:t>
      </w:r>
      <w:r w:rsidR="003E0D70">
        <w:rPr>
          <w:rFonts w:eastAsia="Malgun Gothic"/>
        </w:rPr>
        <w:t>.</w:t>
      </w:r>
    </w:p>
    <w:p w14:paraId="2E5213B1" w14:textId="77777777" w:rsidR="009745FF" w:rsidRPr="00035383" w:rsidRDefault="009745FF" w:rsidP="000353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Malgun Gothic"/>
        </w:rPr>
      </w:pPr>
    </w:p>
    <w:p w14:paraId="1E10CEAC" w14:textId="62D6D8C3" w:rsidR="00C35831" w:rsidRPr="00C35831" w:rsidRDefault="00C35831" w:rsidP="00C35831">
      <w:pPr>
        <w:pStyle w:val="3"/>
        <w:rPr>
          <w:b/>
          <w:sz w:val="20"/>
        </w:rPr>
      </w:pPr>
      <w:r w:rsidRPr="00C35831">
        <w:rPr>
          <w:rFonts w:hint="eastAsia"/>
          <w:b/>
          <w:sz w:val="20"/>
        </w:rPr>
        <w:t>C</w:t>
      </w:r>
      <w:r w:rsidRPr="00C35831">
        <w:rPr>
          <w:b/>
          <w:sz w:val="20"/>
        </w:rPr>
        <w:t>NN Regressor</w:t>
      </w:r>
      <w:r w:rsidRPr="00FA1FD4">
        <w:rPr>
          <w:sz w:val="20"/>
        </w:rPr>
        <w:t>:</w:t>
      </w:r>
      <w:r>
        <w:rPr>
          <w:sz w:val="20"/>
        </w:rPr>
        <w:t xml:space="preserve"> </w:t>
      </w:r>
    </w:p>
    <w:p w14:paraId="6BECB308" w14:textId="2D57471F" w:rsidR="0059221E" w:rsidRPr="00FA1FD4" w:rsidRDefault="006F77C0" w:rsidP="001329D3">
      <w:pPr>
        <w:ind w:firstLine="199"/>
      </w:pPr>
      <w:r w:rsidRPr="006F77C0">
        <w:t>In this study, the wheat yield was sampled in six one-square-meter areas within each of the two wheat fields during the mature stage of wheat growth. Given the spatial resolution of the image at 0.01 meters, the image size of the index map corresponding to each wheat yield sampling area consists of 101 x 101 pixels (including the central pixel).</w:t>
      </w:r>
      <w:r>
        <w:t xml:space="preserve"> </w:t>
      </w:r>
      <w:r w:rsidR="00CC38A0" w:rsidRPr="005C385C">
        <w:t>In a single wheat yield survey, a total of 61,206 (101</w:t>
      </w:r>
      <w:r w:rsidR="00CC38A0" w:rsidRPr="005C385C">
        <w:rPr>
          <w:vertAlign w:val="superscript"/>
        </w:rPr>
        <w:t>2</w:t>
      </w:r>
      <w:r w:rsidR="00CC38A0" w:rsidRPr="005C385C">
        <w:t xml:space="preserve"> </w:t>
      </w:r>
      <m:oMath>
        <m:r>
          <w:rPr>
            <w:rFonts w:ascii="Cambria Math" w:hAnsi="Cambria Math"/>
          </w:rPr>
          <m:t>×</m:t>
        </m:r>
      </m:oMath>
      <w:r w:rsidR="00CC38A0" w:rsidRPr="005C385C">
        <w:rPr>
          <w:rFonts w:eastAsiaTheme="minorEastAsia" w:hint="eastAsia"/>
          <w:lang w:eastAsia="zh-TW"/>
        </w:rPr>
        <w:t xml:space="preserve"> </w:t>
      </w:r>
      <w:r w:rsidR="00CC38A0" w:rsidRPr="005C385C">
        <w:rPr>
          <w:rFonts w:eastAsiaTheme="minorEastAsia"/>
          <w:lang w:eastAsia="zh-TW"/>
        </w:rPr>
        <w:t>6</w:t>
      </w:r>
      <w:r w:rsidR="00CC38A0" w:rsidRPr="005C385C">
        <w:t xml:space="preserve">) index </w:t>
      </w:r>
      <w:r w:rsidR="00407F2F">
        <w:t>value</w:t>
      </w:r>
      <w:r w:rsidR="00CC38A0" w:rsidRPr="005C385C">
        <w:t>s could be obtained.</w:t>
      </w:r>
      <w:r w:rsidR="005C385C">
        <w:rPr>
          <w:rFonts w:asciiTheme="minorEastAsia" w:eastAsiaTheme="minorEastAsia" w:hAnsiTheme="minorEastAsia" w:hint="eastAsia"/>
          <w:lang w:eastAsia="zh-TW"/>
        </w:rPr>
        <w:t xml:space="preserve"> </w:t>
      </w:r>
      <w:r w:rsidR="00B03C56" w:rsidRPr="00B03C56">
        <w:t xml:space="preserve">In this research, the index map was subdivided into 25 smaller index maps, each containing 21 </w:t>
      </w:r>
      <m:oMath>
        <m:r>
          <w:rPr>
            <w:rFonts w:ascii="Cambria Math" w:hAnsi="Cambria Math"/>
          </w:rPr>
          <m:t>×</m:t>
        </m:r>
      </m:oMath>
      <w:r w:rsidR="00B03C56" w:rsidRPr="00B03C56">
        <w:t xml:space="preserve"> 21 pixels.</w:t>
      </w:r>
      <w:r w:rsidR="00B03C56">
        <w:t xml:space="preserve"> </w:t>
      </w:r>
      <w:r w:rsidR="00006FA2" w:rsidRPr="00006FA2">
        <w:t xml:space="preserve">This preprocessing technique serves the purpose of data augmentation, enabling </w:t>
      </w:r>
      <w:r w:rsidR="00006FA2">
        <w:t xml:space="preserve">the </w:t>
      </w:r>
      <w:r w:rsidR="00006FA2" w:rsidRPr="00006FA2">
        <w:t>CNN</w:t>
      </w:r>
      <w:r w:rsidR="00006FA2">
        <w:t xml:space="preserve"> regressor</w:t>
      </w:r>
      <w:r w:rsidR="00006FA2" w:rsidRPr="00006FA2">
        <w:t xml:space="preserve"> to learn wheat yield per unit area associated with a more extensive set of ind</w:t>
      </w:r>
      <w:r w:rsidR="00006FA2">
        <w:t>ex</w:t>
      </w:r>
      <w:r w:rsidR="00006FA2" w:rsidRPr="00006FA2">
        <w:t xml:space="preserve"> features. </w:t>
      </w:r>
      <w:r w:rsidR="00BE0C39">
        <w:rPr>
          <w:rFonts w:asciiTheme="minorEastAsia" w:eastAsiaTheme="minorEastAsia" w:hAnsiTheme="minorEastAsia" w:hint="eastAsia"/>
          <w:lang w:eastAsia="zh-TW"/>
        </w:rPr>
        <w:t>T</w:t>
      </w:r>
      <w:r w:rsidR="00006FA2" w:rsidRPr="00006FA2">
        <w:t>his approach</w:t>
      </w:r>
      <w:r w:rsidR="00880BA3">
        <w:t xml:space="preserve"> not only</w:t>
      </w:r>
      <w:r w:rsidR="00006FA2" w:rsidRPr="00006FA2">
        <w:t xml:space="preserve"> helps address the issue of data imbalance</w:t>
      </w:r>
      <w:r w:rsidR="00880BA3">
        <w:t xml:space="preserve"> but also c</w:t>
      </w:r>
      <w:r w:rsidR="00880BA3" w:rsidRPr="00880BA3">
        <w:t>ontributes to learning convergence during network training</w:t>
      </w:r>
      <w:r w:rsidR="00006FA2" w:rsidRPr="00006FA2">
        <w:t>.</w:t>
      </w:r>
    </w:p>
    <w:p w14:paraId="1072A7E5" w14:textId="17BEB112" w:rsidR="0059221E" w:rsidRPr="00E363FE" w:rsidRDefault="00252876" w:rsidP="00252876">
      <w:pPr>
        <w:ind w:firstLine="199"/>
        <w:rPr>
          <w:lang w:val="en-US" w:eastAsia="zh-TW"/>
        </w:rPr>
      </w:pPr>
      <w:r w:rsidRPr="001329D3">
        <w:t>The CNN learning model established in this study is shown i</w:t>
      </w:r>
      <w:r w:rsidRPr="002A636C">
        <w:t>n Figure 2.</w:t>
      </w:r>
      <w:r>
        <w:t xml:space="preserve"> </w:t>
      </w:r>
      <w:r w:rsidRPr="00252876">
        <w:t xml:space="preserve">"3 × 3 Conv., 8" indicates the use of 8 convolution masks (kernels) with dimensions of 3 × 3. The activation function applied in this model is </w:t>
      </w:r>
      <w:proofErr w:type="spellStart"/>
      <w:r w:rsidRPr="00252876">
        <w:t>ReLU</w:t>
      </w:r>
      <w:proofErr w:type="spellEnd"/>
      <w:r w:rsidRPr="00252876">
        <w:t xml:space="preserve"> (Rectified Linear Unit). Subsequently, a max-pooling operation is performed as part of the subsequent convolutional stage, and ultimately, the learning outcomes are obtained through the fully connected layer.</w:t>
      </w:r>
      <w:r>
        <w:t xml:space="preserve"> </w:t>
      </w:r>
      <w:r w:rsidR="00E363FE" w:rsidRPr="00E363FE">
        <w:t>For network training, we employed the Adam optimizer. The training process consisted of a maximum of 30 epochs, with a mini-batch size set to 2. Initially, the learning rate was configured at 0.001. Furthermore, a learning rate drop factor of 0.2 was applied, and this adjustment took place after 20 epochs.</w:t>
      </w:r>
    </w:p>
    <w:p w14:paraId="65E83241" w14:textId="138836E7" w:rsidR="001329D3" w:rsidRDefault="001329D3" w:rsidP="001329D3">
      <w:pPr>
        <w:jc w:val="center"/>
      </w:pPr>
      <w:r>
        <w:rPr>
          <w:noProof/>
        </w:rPr>
        <w:drawing>
          <wp:inline distT="0" distB="0" distL="0" distR="0" wp14:anchorId="6BAEFD2E" wp14:editId="3333AF92">
            <wp:extent cx="4815840" cy="4240814"/>
            <wp:effectExtent l="0" t="0" r="3810" b="7620"/>
            <wp:docPr id="1830962146"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962146" name=""/>
                    <pic:cNvPicPr/>
                  </pic:nvPicPr>
                  <pic:blipFill rotWithShape="1">
                    <a:blip r:embed="rId14"/>
                    <a:srcRect l="53821" t="24882" r="8060" b="15442"/>
                    <a:stretch/>
                  </pic:blipFill>
                  <pic:spPr bwMode="auto">
                    <a:xfrm>
                      <a:off x="0" y="0"/>
                      <a:ext cx="4829933" cy="4253224"/>
                    </a:xfrm>
                    <a:prstGeom prst="rect">
                      <a:avLst/>
                    </a:prstGeom>
                    <a:ln>
                      <a:noFill/>
                    </a:ln>
                    <a:extLst>
                      <a:ext uri="{53640926-AAD7-44D8-BBD7-CCE9431645EC}">
                        <a14:shadowObscured xmlns:a14="http://schemas.microsoft.com/office/drawing/2010/main"/>
                      </a:ext>
                    </a:extLst>
                  </pic:spPr>
                </pic:pic>
              </a:graphicData>
            </a:graphic>
          </wp:inline>
        </w:drawing>
      </w:r>
    </w:p>
    <w:p w14:paraId="4FED808B" w14:textId="46C22661" w:rsidR="001329D3" w:rsidRDefault="001329D3" w:rsidP="001329D3">
      <w:pPr>
        <w:jc w:val="center"/>
      </w:pPr>
      <w:r w:rsidRPr="002A636C">
        <w:t xml:space="preserve">Figure </w:t>
      </w:r>
      <w:r w:rsidR="002A636C" w:rsidRPr="002A636C">
        <w:t>2</w:t>
      </w:r>
      <w:r w:rsidRPr="002A636C">
        <w:t xml:space="preserve">.  </w:t>
      </w:r>
      <w:r w:rsidRPr="001329D3">
        <w:t>CNN regressor architecture and training convergence</w:t>
      </w:r>
      <w:r>
        <w:rPr>
          <w:rFonts w:asciiTheme="minorEastAsia" w:eastAsiaTheme="minorEastAsia" w:hAnsiTheme="minorEastAsia" w:hint="eastAsia"/>
          <w:lang w:eastAsia="zh-TW"/>
        </w:rPr>
        <w:t>.</w:t>
      </w:r>
    </w:p>
    <w:p w14:paraId="0BD96699" w14:textId="77777777" w:rsidR="001329D3" w:rsidRDefault="001329D3" w:rsidP="0059221E"/>
    <w:p w14:paraId="30740876" w14:textId="428651A1" w:rsidR="00A726B6" w:rsidRDefault="006437CA" w:rsidP="006437CA">
      <w:pPr>
        <w:pStyle w:val="1"/>
        <w:jc w:val="left"/>
      </w:pPr>
      <w:r w:rsidRPr="006437CA">
        <w:t>Results and discussion</w:t>
      </w:r>
    </w:p>
    <w:p w14:paraId="30BA84ED" w14:textId="71960538" w:rsidR="009C7950" w:rsidRDefault="006437CA" w:rsidP="006437CA">
      <w:pPr>
        <w:ind w:firstLine="199"/>
      </w:pPr>
      <w:r w:rsidRPr="006437CA">
        <w:t>PNs 713 and 253 have approximately 1.6 × 10</w:t>
      </w:r>
      <w:r w:rsidRPr="006437CA">
        <w:rPr>
          <w:vertAlign w:val="superscript"/>
        </w:rPr>
        <w:t>7</w:t>
      </w:r>
      <w:r w:rsidRPr="006437CA">
        <w:t xml:space="preserve"> and 1.2 × 10</w:t>
      </w:r>
      <w:r w:rsidRPr="006437CA">
        <w:rPr>
          <w:vertAlign w:val="superscript"/>
        </w:rPr>
        <w:t>7</w:t>
      </w:r>
      <w:r w:rsidRPr="006437CA">
        <w:t xml:space="preserve"> pixels</w:t>
      </w:r>
      <w:r>
        <w:t>,</w:t>
      </w:r>
      <w:r w:rsidRPr="006437CA">
        <w:t xml:space="preserve"> respectively</w:t>
      </w:r>
      <w:r>
        <w:t>.</w:t>
      </w:r>
      <w:r w:rsidR="0078460C">
        <w:t xml:space="preserve"> </w:t>
      </w:r>
      <w:r w:rsidR="009C7950" w:rsidRPr="009C7950">
        <w:t>In order to organize the learning for GB or SVM, we random</w:t>
      </w:r>
      <w:r w:rsidR="009C7950">
        <w:t>ly</w:t>
      </w:r>
      <w:r w:rsidR="009C7950" w:rsidRPr="009C7950">
        <w:t xml:space="preserve"> select</w:t>
      </w:r>
      <w:r w:rsidR="009C7950">
        <w:t>ed</w:t>
      </w:r>
      <w:r w:rsidR="009C7950" w:rsidRPr="009C7950">
        <w:t xml:space="preserve"> 70% of the 61</w:t>
      </w:r>
      <w:r w:rsidR="009C7950">
        <w:t>,</w:t>
      </w:r>
      <w:r w:rsidR="009C7950" w:rsidRPr="009C7950">
        <w:t>206 index</w:t>
      </w:r>
      <w:r w:rsidR="00341DAA">
        <w:rPr>
          <w:rFonts w:asciiTheme="minorEastAsia" w:eastAsiaTheme="minorEastAsia" w:hAnsiTheme="minorEastAsia" w:hint="eastAsia"/>
          <w:lang w:eastAsia="zh-TW"/>
        </w:rPr>
        <w:t xml:space="preserve"> </w:t>
      </w:r>
      <w:r w:rsidR="00341DAA">
        <w:t>value</w:t>
      </w:r>
      <w:r w:rsidR="009C7950" w:rsidRPr="009C7950">
        <w:t xml:space="preserve">s </w:t>
      </w:r>
      <w:r w:rsidR="009C7950">
        <w:t>as</w:t>
      </w:r>
      <w:r w:rsidR="009C7950" w:rsidRPr="009C7950">
        <w:t xml:space="preserve"> the training dataset, while the remaining 30% </w:t>
      </w:r>
      <w:r w:rsidR="009C7950">
        <w:t>as the</w:t>
      </w:r>
      <w:r w:rsidR="009C7950" w:rsidRPr="009C7950">
        <w:t xml:space="preserve"> testing </w:t>
      </w:r>
      <w:r w:rsidR="009C7950">
        <w:t>one</w:t>
      </w:r>
      <w:r w:rsidR="009C7950" w:rsidRPr="009C7950">
        <w:t>.</w:t>
      </w:r>
      <w:r w:rsidR="003C254D">
        <w:rPr>
          <w:rFonts w:asciiTheme="minorEastAsia" w:eastAsiaTheme="minorEastAsia" w:hAnsiTheme="minorEastAsia" w:hint="eastAsia"/>
          <w:lang w:eastAsia="zh-TW"/>
        </w:rPr>
        <w:t xml:space="preserve"> </w:t>
      </w:r>
      <w:r w:rsidR="00325F42" w:rsidRPr="00325F42">
        <w:t>CNN learning requires input data in array format. To facilitate this, we randomly selected 80 frames out of the 150 (25 × 6) index maps for the training dataset, with the remaining 70 frames designated for testing.</w:t>
      </w:r>
    </w:p>
    <w:p w14:paraId="720DB31E" w14:textId="751DDC1B" w:rsidR="008E6DB2" w:rsidRDefault="00C72030" w:rsidP="006437CA">
      <w:pPr>
        <w:ind w:firstLine="199"/>
      </w:pPr>
      <w:r w:rsidRPr="00C72030">
        <w:lastRenderedPageBreak/>
        <w:t>The three learning models were trained based on the index data</w:t>
      </w:r>
      <w:r w:rsidR="005E7E71" w:rsidRPr="005E7E71">
        <w:rPr>
          <w:rFonts w:hint="eastAsia"/>
        </w:rPr>
        <w:t>s</w:t>
      </w:r>
      <w:r w:rsidR="005E7E71" w:rsidRPr="005E7E71">
        <w:t>et</w:t>
      </w:r>
      <w:r w:rsidRPr="00C72030">
        <w:t xml:space="preserve"> computed from the UAV monitoring images acquired in 2021 to predict the wheat yield per unit area. Subsequently, the trained models were applied to estimate and validate the yield using the index data</w:t>
      </w:r>
      <w:r w:rsidR="002F3CAD">
        <w:t>set</w:t>
      </w:r>
      <w:r w:rsidRPr="00C72030">
        <w:t xml:space="preserve"> from 2022. The verification results for PNs 713 and 253 are presented in Tables 1 and 2, respectively.</w:t>
      </w:r>
      <w:r w:rsidR="000C4253">
        <w:t xml:space="preserve"> The predicted yield</w:t>
      </w:r>
      <w:r w:rsidR="008814BD">
        <w:t xml:space="preserve"> (</w:t>
      </w:r>
      <w:r w:rsidR="008814BD" w:rsidRPr="008814BD">
        <w:rPr>
          <w:i/>
          <w:iCs/>
        </w:rPr>
        <w:t>WYP</w:t>
      </w:r>
      <w:r w:rsidR="008814BD">
        <w:t>)</w:t>
      </w:r>
      <w:r w:rsidR="000C4253">
        <w:t xml:space="preserve"> w</w:t>
      </w:r>
      <w:r w:rsidR="008814BD">
        <w:t>as</w:t>
      </w:r>
      <w:r w:rsidR="000C4253">
        <w:t xml:space="preserve"> calculated using</w:t>
      </w:r>
    </w:p>
    <w:p w14:paraId="6AE04C11" w14:textId="77777777" w:rsidR="000C4253" w:rsidRPr="008814BD" w:rsidRDefault="000C4253" w:rsidP="008814B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Malgun Gothic"/>
        </w:rPr>
      </w:pPr>
    </w:p>
    <w:p w14:paraId="7037973B" w14:textId="2B60FE45" w:rsidR="000C4253" w:rsidRPr="008814BD" w:rsidRDefault="008814BD" w:rsidP="008814B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848"/>
        </w:tabs>
        <w:ind w:firstLineChars="280" w:firstLine="560"/>
        <w:rPr>
          <w:rFonts w:eastAsiaTheme="minorEastAsia"/>
          <w:lang w:eastAsia="zh-TW"/>
        </w:rPr>
      </w:pPr>
      <m:oMath>
        <m:r>
          <w:rPr>
            <w:rFonts w:ascii="Cambria Math" w:eastAsia="標楷體" w:hAnsi="Cambria Math" w:hint="eastAsia"/>
            <w:szCs w:val="24"/>
          </w:rPr>
          <m:t xml:space="preserve">WYP= </m:t>
        </m:r>
        <m:nary>
          <m:naryPr>
            <m:chr m:val="∑"/>
            <m:limLoc m:val="undOvr"/>
            <m:subHide m:val="1"/>
            <m:supHide m:val="1"/>
            <m:ctrlPr>
              <w:rPr>
                <w:rFonts w:ascii="Cambria Math" w:eastAsia="標楷體" w:hAnsi="Cambria Math"/>
                <w:i/>
                <w:szCs w:val="24"/>
              </w:rPr>
            </m:ctrlPr>
          </m:naryPr>
          <m:sub/>
          <m:sup/>
          <m:e>
            <m:sSub>
              <m:sSubPr>
                <m:ctrlPr>
                  <w:rPr>
                    <w:rFonts w:ascii="Cambria Math" w:eastAsia="標楷體" w:hAnsi="Cambria Math"/>
                    <w:i/>
                    <w:szCs w:val="24"/>
                  </w:rPr>
                </m:ctrlPr>
              </m:sSubPr>
              <m:e>
                <m:r>
                  <w:rPr>
                    <w:rFonts w:ascii="Cambria Math" w:eastAsia="標楷體" w:hAnsi="Cambria Math" w:hint="eastAsia"/>
                    <w:szCs w:val="24"/>
                  </w:rPr>
                  <m:t>W</m:t>
                </m:r>
              </m:e>
              <m:sub>
                <m:r>
                  <w:rPr>
                    <w:rFonts w:ascii="Cambria Math" w:eastAsia="標楷體" w:hAnsi="Cambria Math"/>
                    <w:szCs w:val="24"/>
                  </w:rPr>
                  <m:t>UA</m:t>
                </m:r>
              </m:sub>
            </m:sSub>
          </m:e>
        </m:nary>
        <m:r>
          <w:rPr>
            <w:rFonts w:ascii="Cambria Math" w:eastAsia="標楷體" w:hAnsi="Cambria Math"/>
            <w:szCs w:val="24"/>
          </w:rPr>
          <m:t xml:space="preserve"> ×</m:t>
        </m:r>
        <m:f>
          <m:fPr>
            <m:ctrlPr>
              <w:rPr>
                <w:rFonts w:ascii="Cambria Math" w:eastAsia="標楷體" w:hAnsi="Cambria Math"/>
                <w:i/>
                <w:iCs/>
                <w:szCs w:val="24"/>
              </w:rPr>
            </m:ctrlPr>
          </m:fPr>
          <m:num>
            <m:r>
              <w:rPr>
                <w:rFonts w:ascii="Cambria Math" w:eastAsia="標楷體" w:hAnsi="Cambria Math"/>
                <w:szCs w:val="24"/>
              </w:rPr>
              <m:t>A</m:t>
            </m:r>
          </m:num>
          <m:den>
            <m:r>
              <w:rPr>
                <w:rFonts w:ascii="Cambria Math" w:eastAsia="標楷體" w:hAnsi="Cambria Math"/>
                <w:szCs w:val="24"/>
              </w:rPr>
              <m:t>(N)</m:t>
            </m:r>
          </m:den>
        </m:f>
        <m:r>
          <w:rPr>
            <w:rFonts w:ascii="Cambria Math" w:eastAsia="標楷體" w:hAnsi="Cambria Math"/>
            <w:szCs w:val="24"/>
          </w:rPr>
          <m:t>×</m:t>
        </m:r>
        <m:f>
          <m:fPr>
            <m:ctrlPr>
              <w:rPr>
                <w:rFonts w:ascii="Cambria Math" w:eastAsia="標楷體" w:hAnsi="Cambria Math"/>
                <w:i/>
                <w:iCs/>
                <w:szCs w:val="24"/>
              </w:rPr>
            </m:ctrlPr>
          </m:fPr>
          <m:num>
            <m:r>
              <w:rPr>
                <w:rFonts w:ascii="Cambria Math" w:eastAsia="標楷體" w:hAnsi="Cambria Math"/>
                <w:szCs w:val="24"/>
              </w:rPr>
              <m:t>1</m:t>
            </m:r>
          </m:num>
          <m:den>
            <m:r>
              <w:rPr>
                <w:rFonts w:ascii="Cambria Math" w:eastAsia="標楷體" w:hAnsi="Cambria Math"/>
                <w:szCs w:val="24"/>
              </w:rPr>
              <m:t>1000</m:t>
            </m:r>
          </m:den>
        </m:f>
      </m:oMath>
      <w:r>
        <w:rPr>
          <w:rFonts w:eastAsiaTheme="minorEastAsia" w:hint="eastAsia"/>
          <w:iCs/>
          <w:szCs w:val="24"/>
          <w:lang w:eastAsia="zh-TW"/>
        </w:rPr>
        <w:t>.</w:t>
      </w:r>
      <w:r>
        <w:rPr>
          <w:rFonts w:eastAsiaTheme="minorEastAsia"/>
          <w:iCs/>
          <w:szCs w:val="24"/>
          <w:lang w:eastAsia="zh-TW"/>
        </w:rPr>
        <w:tab/>
      </w:r>
      <w:r>
        <w:rPr>
          <w:rFonts w:eastAsiaTheme="minorEastAsia"/>
          <w:iCs/>
          <w:szCs w:val="24"/>
          <w:lang w:eastAsia="zh-TW"/>
        </w:rPr>
        <w:tab/>
      </w:r>
      <w:r>
        <w:rPr>
          <w:rFonts w:eastAsiaTheme="minorEastAsia"/>
          <w:iCs/>
          <w:szCs w:val="24"/>
          <w:lang w:eastAsia="zh-TW"/>
        </w:rPr>
        <w:tab/>
      </w:r>
      <w:r>
        <w:rPr>
          <w:rFonts w:eastAsiaTheme="minorEastAsia"/>
          <w:iCs/>
          <w:szCs w:val="24"/>
          <w:lang w:eastAsia="zh-TW"/>
        </w:rPr>
        <w:tab/>
      </w:r>
      <w:r>
        <w:rPr>
          <w:rFonts w:eastAsiaTheme="minorEastAsia"/>
          <w:iCs/>
          <w:szCs w:val="24"/>
          <w:lang w:eastAsia="zh-TW"/>
        </w:rPr>
        <w:tab/>
      </w:r>
      <w:r>
        <w:rPr>
          <w:rFonts w:eastAsiaTheme="minorEastAsia"/>
          <w:iCs/>
          <w:szCs w:val="24"/>
          <w:lang w:eastAsia="zh-TW"/>
        </w:rPr>
        <w:tab/>
      </w:r>
      <w:r>
        <w:rPr>
          <w:rFonts w:eastAsiaTheme="minorEastAsia"/>
          <w:iCs/>
          <w:szCs w:val="24"/>
          <w:lang w:eastAsia="zh-TW"/>
        </w:rPr>
        <w:tab/>
      </w:r>
      <w:r>
        <w:rPr>
          <w:rFonts w:eastAsiaTheme="minorEastAsia"/>
          <w:iCs/>
          <w:szCs w:val="24"/>
          <w:lang w:eastAsia="zh-TW"/>
        </w:rPr>
        <w:tab/>
      </w:r>
      <w:r>
        <w:rPr>
          <w:rFonts w:eastAsiaTheme="minorEastAsia" w:hint="eastAsia"/>
          <w:iCs/>
          <w:szCs w:val="24"/>
          <w:lang w:eastAsia="zh-TW"/>
        </w:rPr>
        <w:t xml:space="preserve"> </w:t>
      </w:r>
      <w:r>
        <w:rPr>
          <w:rFonts w:eastAsiaTheme="minorEastAsia"/>
          <w:iCs/>
          <w:szCs w:val="24"/>
          <w:lang w:eastAsia="zh-TW"/>
        </w:rPr>
        <w:t>(14)</w:t>
      </w:r>
    </w:p>
    <w:p w14:paraId="2668B550" w14:textId="77777777" w:rsidR="00C72030" w:rsidRDefault="00C72030" w:rsidP="00C72030"/>
    <w:p w14:paraId="0EEE0507" w14:textId="44358250" w:rsidR="008814BD" w:rsidRDefault="005D5D69" w:rsidP="00C72030">
      <w:pPr>
        <w:rPr>
          <w:rFonts w:eastAsiaTheme="minorEastAsia"/>
          <w:szCs w:val="24"/>
          <w:lang w:eastAsia="zh-TW"/>
        </w:rPr>
      </w:pPr>
      <m:oMath>
        <m:sSub>
          <m:sSubPr>
            <m:ctrlPr>
              <w:rPr>
                <w:rFonts w:ascii="Cambria Math" w:eastAsia="標楷體" w:hAnsi="Cambria Math"/>
                <w:i/>
                <w:szCs w:val="24"/>
              </w:rPr>
            </m:ctrlPr>
          </m:sSubPr>
          <m:e>
            <m:r>
              <w:rPr>
                <w:rFonts w:ascii="Cambria Math" w:eastAsia="標楷體" w:hAnsi="Cambria Math" w:hint="eastAsia"/>
                <w:szCs w:val="24"/>
              </w:rPr>
              <m:t>W</m:t>
            </m:r>
          </m:e>
          <m:sub>
            <m:r>
              <w:rPr>
                <w:rFonts w:ascii="Cambria Math" w:eastAsia="標楷體" w:hAnsi="Cambria Math"/>
                <w:szCs w:val="24"/>
              </w:rPr>
              <m:t>UA</m:t>
            </m:r>
          </m:sub>
        </m:sSub>
      </m:oMath>
      <w:r w:rsidR="00EA7723" w:rsidRPr="00EA7723">
        <w:t xml:space="preserve"> denotes the estimated wheat yield per unit area (g/m</w:t>
      </w:r>
      <w:r w:rsidR="00EA7723" w:rsidRPr="00EA7723">
        <w:rPr>
          <w:vertAlign w:val="superscript"/>
        </w:rPr>
        <w:t>2</w:t>
      </w:r>
      <w:r w:rsidR="00EA7723" w:rsidRPr="00EA7723">
        <w:t>) corresponding to an element within the index map</w:t>
      </w:r>
      <w:r w:rsidR="00EA7723">
        <w:t xml:space="preserve">; </w:t>
      </w:r>
      <m:oMath>
        <m:nary>
          <m:naryPr>
            <m:chr m:val="∑"/>
            <m:limLoc m:val="undOvr"/>
            <m:subHide m:val="1"/>
            <m:supHide m:val="1"/>
            <m:ctrlPr>
              <w:rPr>
                <w:rFonts w:ascii="Cambria Math" w:hAnsi="Cambria Math"/>
              </w:rPr>
            </m:ctrlPr>
          </m:naryPr>
          <m:sub/>
          <m:sup/>
          <m:e>
            <m:sSub>
              <m:sSubPr>
                <m:ctrlPr>
                  <w:rPr>
                    <w:rFonts w:ascii="Cambria Math" w:hAnsi="Cambria Math"/>
                  </w:rPr>
                </m:ctrlPr>
              </m:sSubPr>
              <m:e>
                <m:r>
                  <w:rPr>
                    <w:rFonts w:ascii="Cambria Math" w:hAnsi="Cambria Math" w:hint="eastAsia"/>
                  </w:rPr>
                  <m:t>W</m:t>
                </m:r>
              </m:e>
              <m:sub>
                <m:r>
                  <w:rPr>
                    <w:rFonts w:ascii="Cambria Math" w:hAnsi="Cambria Math"/>
                  </w:rPr>
                  <m:t>UA</m:t>
                </m:r>
              </m:sub>
            </m:sSub>
          </m:e>
        </m:nary>
      </m:oMath>
      <w:r w:rsidR="00EA7723" w:rsidRPr="00EA7723">
        <w:t xml:space="preserve"> represents the summation of estimated wheat yield per unit area obtained from all elements within the index map</w:t>
      </w:r>
      <w:r w:rsidR="00EA7723">
        <w:t xml:space="preserve">; </w:t>
      </w:r>
      <m:oMath>
        <m:f>
          <m:fPr>
            <m:ctrlPr>
              <w:rPr>
                <w:rFonts w:ascii="Cambria Math" w:eastAsia="標楷體" w:hAnsi="Cambria Math"/>
                <w:i/>
                <w:iCs/>
                <w:szCs w:val="24"/>
              </w:rPr>
            </m:ctrlPr>
          </m:fPr>
          <m:num>
            <m:r>
              <w:rPr>
                <w:rFonts w:ascii="Cambria Math" w:eastAsia="標楷體" w:hAnsi="Cambria Math"/>
                <w:szCs w:val="24"/>
              </w:rPr>
              <m:t>A</m:t>
            </m:r>
          </m:num>
          <m:den>
            <m:r>
              <w:rPr>
                <w:rFonts w:ascii="Cambria Math" w:eastAsia="標楷體" w:hAnsi="Cambria Math"/>
                <w:szCs w:val="24"/>
              </w:rPr>
              <m:t>(N)</m:t>
            </m:r>
          </m:den>
        </m:f>
      </m:oMath>
      <w:r w:rsidR="000C08E1" w:rsidRPr="000C08E1">
        <w:t xml:space="preserve"> signifies the conversion factor that relates the actual field size to the image size</w:t>
      </w:r>
      <w:r w:rsidR="00EA7723" w:rsidRPr="00EA7723">
        <w:t>.</w:t>
      </w:r>
      <w:r w:rsidR="00E45892">
        <w:t xml:space="preserve"> </w:t>
      </w:r>
      <m:oMath>
        <m:r>
          <w:rPr>
            <w:rFonts w:ascii="Cambria Math" w:eastAsia="標楷體" w:hAnsi="Cambria Math"/>
            <w:szCs w:val="24"/>
          </w:rPr>
          <m:t>A</m:t>
        </m:r>
      </m:oMath>
      <w:r w:rsidR="00E45892">
        <w:rPr>
          <w:rFonts w:eastAsiaTheme="minorEastAsia" w:hint="eastAsia"/>
          <w:szCs w:val="24"/>
          <w:lang w:eastAsia="zh-TW"/>
        </w:rPr>
        <w:t xml:space="preserve"> </w:t>
      </w:r>
      <w:r w:rsidR="00E45892">
        <w:rPr>
          <w:rFonts w:eastAsiaTheme="minorEastAsia"/>
          <w:szCs w:val="24"/>
          <w:lang w:eastAsia="zh-TW"/>
        </w:rPr>
        <w:t xml:space="preserve">and </w:t>
      </w:r>
      <m:oMath>
        <m:r>
          <w:rPr>
            <w:rFonts w:ascii="Cambria Math" w:eastAsia="標楷體" w:hAnsi="Cambria Math"/>
            <w:szCs w:val="24"/>
          </w:rPr>
          <m:t>N</m:t>
        </m:r>
      </m:oMath>
      <w:r w:rsidR="00E45892">
        <w:rPr>
          <w:rFonts w:eastAsiaTheme="minorEastAsia" w:hint="eastAsia"/>
          <w:szCs w:val="24"/>
          <w:lang w:eastAsia="zh-TW"/>
        </w:rPr>
        <w:t xml:space="preserve"> </w:t>
      </w:r>
      <w:r w:rsidR="00E45892">
        <w:rPr>
          <w:rFonts w:eastAsiaTheme="minorEastAsia"/>
          <w:szCs w:val="24"/>
          <w:lang w:eastAsia="zh-TW"/>
        </w:rPr>
        <w:t>mean</w:t>
      </w:r>
      <w:r w:rsidR="00E81ED3">
        <w:rPr>
          <w:rFonts w:eastAsiaTheme="minorEastAsia"/>
          <w:szCs w:val="24"/>
          <w:lang w:eastAsia="zh-TW"/>
        </w:rPr>
        <w:t xml:space="preserve"> the</w:t>
      </w:r>
      <w:r w:rsidR="00E45892">
        <w:rPr>
          <w:rFonts w:eastAsiaTheme="minorEastAsia"/>
          <w:szCs w:val="24"/>
          <w:lang w:eastAsia="zh-TW"/>
        </w:rPr>
        <w:t xml:space="preserve"> </w:t>
      </w:r>
      <w:r w:rsidR="004E332F">
        <w:rPr>
          <w:rFonts w:eastAsiaTheme="minorEastAsia"/>
          <w:szCs w:val="24"/>
          <w:lang w:eastAsia="zh-TW"/>
        </w:rPr>
        <w:t>farmland</w:t>
      </w:r>
      <w:r w:rsidR="00E45892">
        <w:rPr>
          <w:rFonts w:eastAsiaTheme="minorEastAsia"/>
          <w:szCs w:val="24"/>
          <w:lang w:eastAsia="zh-TW"/>
        </w:rPr>
        <w:t xml:space="preserve"> area and</w:t>
      </w:r>
      <w:r w:rsidR="00E81ED3">
        <w:rPr>
          <w:rFonts w:eastAsiaTheme="minorEastAsia"/>
          <w:szCs w:val="24"/>
          <w:lang w:eastAsia="zh-TW"/>
        </w:rPr>
        <w:t xml:space="preserve"> the</w:t>
      </w:r>
      <w:r w:rsidR="00E45892">
        <w:rPr>
          <w:rFonts w:eastAsiaTheme="minorEastAsia"/>
          <w:szCs w:val="24"/>
          <w:lang w:eastAsia="zh-TW"/>
        </w:rPr>
        <w:t xml:space="preserve"> number of elements </w:t>
      </w:r>
      <w:r w:rsidR="00E81ED3">
        <w:rPr>
          <w:rFonts w:eastAsiaTheme="minorEastAsia"/>
          <w:szCs w:val="24"/>
          <w:lang w:eastAsia="zh-TW"/>
        </w:rPr>
        <w:t>within the</w:t>
      </w:r>
      <w:r w:rsidR="00E45892">
        <w:rPr>
          <w:rFonts w:eastAsiaTheme="minorEastAsia"/>
          <w:szCs w:val="24"/>
          <w:lang w:eastAsia="zh-TW"/>
        </w:rPr>
        <w:t xml:space="preserve"> index map, respectively.</w:t>
      </w:r>
      <w:r w:rsidR="008708CB">
        <w:rPr>
          <w:rFonts w:eastAsiaTheme="minorEastAsia"/>
          <w:szCs w:val="24"/>
          <w:lang w:eastAsia="zh-TW"/>
        </w:rPr>
        <w:t xml:space="preserve"> The unit of the calculated </w:t>
      </w:r>
      <w:r w:rsidR="008708CB" w:rsidRPr="008708CB">
        <w:rPr>
          <w:rFonts w:eastAsiaTheme="minorEastAsia"/>
          <w:i/>
          <w:iCs/>
          <w:szCs w:val="24"/>
          <w:lang w:eastAsia="zh-TW"/>
        </w:rPr>
        <w:t>WYP</w:t>
      </w:r>
      <w:r w:rsidR="008708CB" w:rsidRPr="008708CB">
        <w:rPr>
          <w:rFonts w:eastAsiaTheme="minorEastAsia" w:hint="eastAsia"/>
          <w:szCs w:val="24"/>
          <w:lang w:eastAsia="zh-TW"/>
        </w:rPr>
        <w:t xml:space="preserve"> i</w:t>
      </w:r>
      <w:r w:rsidR="008708CB" w:rsidRPr="008708CB">
        <w:rPr>
          <w:rFonts w:eastAsiaTheme="minorEastAsia"/>
          <w:szCs w:val="24"/>
          <w:lang w:eastAsia="zh-TW"/>
        </w:rPr>
        <w:t xml:space="preserve">s </w:t>
      </w:r>
      <w:r w:rsidR="008708CB">
        <w:rPr>
          <w:rFonts w:eastAsiaTheme="minorEastAsia"/>
          <w:szCs w:val="24"/>
          <w:lang w:eastAsia="zh-TW"/>
        </w:rPr>
        <w:t xml:space="preserve">kg. </w:t>
      </w:r>
      <w:r w:rsidR="00EA0F58">
        <w:rPr>
          <w:rFonts w:eastAsiaTheme="minorEastAsia"/>
          <w:szCs w:val="24"/>
          <w:lang w:eastAsia="zh-TW"/>
        </w:rPr>
        <w:t>A</w:t>
      </w:r>
      <w:r w:rsidR="00EA0F58" w:rsidRPr="00EA0F58">
        <w:rPr>
          <w:rFonts w:eastAsiaTheme="minorEastAsia"/>
          <w:szCs w:val="24"/>
          <w:lang w:eastAsia="zh-TW"/>
        </w:rPr>
        <w:t xml:space="preserve"> positive error value signifies an underestimation of wheat yield, whereas a negative value indicates an overestimation.</w:t>
      </w:r>
      <w:r w:rsidR="00EA0F58">
        <w:rPr>
          <w:rFonts w:eastAsiaTheme="minorEastAsia"/>
          <w:szCs w:val="24"/>
          <w:lang w:eastAsia="zh-TW"/>
        </w:rPr>
        <w:t xml:space="preserve"> </w:t>
      </w:r>
    </w:p>
    <w:p w14:paraId="5F9D46B2" w14:textId="12062E9F" w:rsidR="0044458A" w:rsidRPr="0044458A" w:rsidRDefault="0044458A" w:rsidP="00674047">
      <w:pPr>
        <w:ind w:firstLine="199"/>
      </w:pPr>
      <w:r w:rsidRPr="0044458A">
        <w:t xml:space="preserve">For PN 713, the three learning models </w:t>
      </w:r>
      <w:r>
        <w:t>reached</w:t>
      </w:r>
      <w:r w:rsidRPr="0044458A">
        <w:t xml:space="preserve"> an accuracy exceeding 90% across the various monitoring dates. This demonstrates the robust performance of the learning models in predicting wheat yield for this farmland.</w:t>
      </w:r>
      <w:r>
        <w:t xml:space="preserve"> </w:t>
      </w:r>
      <w:r w:rsidR="0017331C" w:rsidRPr="0017331C">
        <w:t>On the contrary, in PN 253, with the exception of the CNN learning model achieving higher accuracy on certain monitoring dates, most of the accuracies are merely between 20% and 30%.</w:t>
      </w:r>
      <w:r w:rsidR="0076784A">
        <w:t xml:space="preserve"> </w:t>
      </w:r>
      <w:r w:rsidR="0076784A" w:rsidRPr="0076784A">
        <w:t xml:space="preserve">As shown in Table 2, it is obvious that the wheat yield estimation for PN 253, based on the monitoring data from 2021 to predict the wheat yield in 2022, is inaccurate. The error values in this case are approximately 2 to 3 times the actual </w:t>
      </w:r>
      <w:r w:rsidR="00674047">
        <w:t>yield</w:t>
      </w:r>
      <w:r w:rsidR="0076784A" w:rsidRPr="0076784A">
        <w:t>.</w:t>
      </w:r>
    </w:p>
    <w:p w14:paraId="2816735E" w14:textId="77777777" w:rsidR="008814BD" w:rsidRPr="00EA7723" w:rsidRDefault="008814BD" w:rsidP="00C72030"/>
    <w:p w14:paraId="2BC47664" w14:textId="2CD33AFB" w:rsidR="00C72030" w:rsidRPr="00C72030" w:rsidRDefault="00B00E06" w:rsidP="00C72030">
      <w:pPr>
        <w:jc w:val="center"/>
        <w:rPr>
          <w:rFonts w:eastAsia="標楷體"/>
        </w:rPr>
      </w:pPr>
      <w:r>
        <w:rPr>
          <w:rFonts w:eastAsia="標楷體" w:hint="eastAsia"/>
          <w:lang w:eastAsia="zh-TW"/>
        </w:rPr>
        <w:t>Ta</w:t>
      </w:r>
      <w:r>
        <w:rPr>
          <w:rFonts w:eastAsia="標楷體"/>
          <w:lang w:eastAsia="zh-TW"/>
        </w:rPr>
        <w:t xml:space="preserve">ble 1. </w:t>
      </w:r>
      <w:r w:rsidRPr="00B00E06">
        <w:rPr>
          <w:rFonts w:eastAsia="標楷體"/>
        </w:rPr>
        <w:t>Comparison of three learning models for estimation and validation of wheat yield in 2022 based on monitoring data of PN 713 in 2021</w:t>
      </w:r>
    </w:p>
    <w:tbl>
      <w:tblPr>
        <w:tblW w:w="9498" w:type="dxa"/>
        <w:jc w:val="center"/>
        <w:tblCellMar>
          <w:left w:w="28" w:type="dxa"/>
          <w:right w:w="28" w:type="dxa"/>
        </w:tblCellMar>
        <w:tblLook w:val="04A0" w:firstRow="1" w:lastRow="0" w:firstColumn="1" w:lastColumn="0" w:noHBand="0" w:noVBand="1"/>
      </w:tblPr>
      <w:tblGrid>
        <w:gridCol w:w="1418"/>
        <w:gridCol w:w="993"/>
        <w:gridCol w:w="1134"/>
        <w:gridCol w:w="1700"/>
        <w:gridCol w:w="1276"/>
        <w:gridCol w:w="1276"/>
        <w:gridCol w:w="1701"/>
      </w:tblGrid>
      <w:tr w:rsidR="00C72030" w:rsidRPr="00C72030" w14:paraId="3AF81E3C" w14:textId="77777777" w:rsidTr="008579BA">
        <w:trPr>
          <w:trHeight w:val="324"/>
          <w:jc w:val="center"/>
        </w:trPr>
        <w:tc>
          <w:tcPr>
            <w:tcW w:w="1418" w:type="dxa"/>
            <w:tcBorders>
              <w:top w:val="single" w:sz="4" w:space="0" w:color="auto"/>
              <w:left w:val="single" w:sz="4" w:space="0" w:color="auto"/>
              <w:bottom w:val="single" w:sz="4" w:space="0" w:color="auto"/>
              <w:right w:val="nil"/>
            </w:tcBorders>
            <w:shd w:val="clear" w:color="auto" w:fill="auto"/>
            <w:noWrap/>
            <w:vAlign w:val="center"/>
            <w:hideMark/>
          </w:tcPr>
          <w:p w14:paraId="2AFE9F6A" w14:textId="1DD555E0" w:rsidR="00C72030" w:rsidRPr="001A3E8A" w:rsidRDefault="001A3E8A" w:rsidP="000A2D50">
            <w:pPr>
              <w:jc w:val="center"/>
              <w:rPr>
                <w:rFonts w:eastAsiaTheme="minorEastAsia"/>
                <w:color w:val="000000"/>
                <w:lang w:eastAsia="zh-TW"/>
              </w:rPr>
            </w:pPr>
            <w:r>
              <w:rPr>
                <w:rFonts w:eastAsiaTheme="minorEastAsia"/>
                <w:color w:val="000000"/>
                <w:lang w:eastAsia="zh-TW"/>
              </w:rPr>
              <w:t>Learning model</w:t>
            </w:r>
          </w:p>
        </w:tc>
        <w:tc>
          <w:tcPr>
            <w:tcW w:w="993" w:type="dxa"/>
            <w:tcBorders>
              <w:top w:val="single" w:sz="4" w:space="0" w:color="auto"/>
              <w:left w:val="nil"/>
              <w:bottom w:val="single" w:sz="4" w:space="0" w:color="auto"/>
              <w:right w:val="nil"/>
            </w:tcBorders>
            <w:shd w:val="clear" w:color="auto" w:fill="auto"/>
            <w:noWrap/>
            <w:vAlign w:val="center"/>
            <w:hideMark/>
          </w:tcPr>
          <w:p w14:paraId="05366B1F" w14:textId="1BC0102F" w:rsidR="00C72030" w:rsidRPr="001A3E8A" w:rsidRDefault="001A3E8A" w:rsidP="000A2D50">
            <w:pPr>
              <w:jc w:val="center"/>
              <w:rPr>
                <w:rFonts w:eastAsiaTheme="minorEastAsia"/>
                <w:color w:val="000000"/>
                <w:lang w:eastAsia="zh-TW"/>
              </w:rPr>
            </w:pPr>
            <w:r>
              <w:rPr>
                <w:rFonts w:eastAsiaTheme="minorEastAsia" w:hint="eastAsia"/>
                <w:color w:val="000000"/>
                <w:lang w:eastAsia="zh-TW"/>
              </w:rPr>
              <w:t>D</w:t>
            </w:r>
            <w:r>
              <w:rPr>
                <w:rFonts w:eastAsiaTheme="minorEastAsia"/>
                <w:color w:val="000000"/>
                <w:lang w:eastAsia="zh-TW"/>
              </w:rPr>
              <w:t>ate</w:t>
            </w:r>
          </w:p>
        </w:tc>
        <w:tc>
          <w:tcPr>
            <w:tcW w:w="1134" w:type="dxa"/>
            <w:tcBorders>
              <w:top w:val="single" w:sz="4" w:space="0" w:color="auto"/>
              <w:left w:val="nil"/>
              <w:bottom w:val="single" w:sz="4" w:space="0" w:color="auto"/>
              <w:right w:val="nil"/>
            </w:tcBorders>
            <w:shd w:val="clear" w:color="auto" w:fill="auto"/>
            <w:noWrap/>
            <w:vAlign w:val="center"/>
            <w:hideMark/>
          </w:tcPr>
          <w:p w14:paraId="13B82DED" w14:textId="78C59ECA" w:rsidR="00C72030" w:rsidRPr="001A3E8A" w:rsidRDefault="001A3E8A" w:rsidP="000A2D50">
            <w:pPr>
              <w:jc w:val="center"/>
              <w:rPr>
                <w:rFonts w:eastAsiaTheme="minorEastAsia"/>
                <w:color w:val="000000"/>
                <w:lang w:eastAsia="zh-TW"/>
              </w:rPr>
            </w:pPr>
            <w:r>
              <w:rPr>
                <w:rFonts w:eastAsiaTheme="minorEastAsia"/>
                <w:color w:val="000000"/>
                <w:lang w:eastAsia="zh-TW"/>
              </w:rPr>
              <w:t>Used index</w:t>
            </w:r>
          </w:p>
        </w:tc>
        <w:tc>
          <w:tcPr>
            <w:tcW w:w="1700" w:type="dxa"/>
            <w:tcBorders>
              <w:top w:val="single" w:sz="4" w:space="0" w:color="auto"/>
              <w:left w:val="nil"/>
              <w:bottom w:val="single" w:sz="4" w:space="0" w:color="auto"/>
              <w:right w:val="nil"/>
            </w:tcBorders>
            <w:shd w:val="clear" w:color="auto" w:fill="auto"/>
            <w:noWrap/>
            <w:vAlign w:val="center"/>
            <w:hideMark/>
          </w:tcPr>
          <w:p w14:paraId="1BC69047" w14:textId="4E857B41" w:rsidR="00C72030" w:rsidRPr="00C72030" w:rsidRDefault="001A3E8A" w:rsidP="000A2D50">
            <w:pPr>
              <w:jc w:val="center"/>
              <w:rPr>
                <w:rFonts w:eastAsia="標楷體"/>
                <w:color w:val="000000"/>
              </w:rPr>
            </w:pPr>
            <w:r>
              <w:rPr>
                <w:rFonts w:eastAsia="標楷體" w:hint="eastAsia"/>
                <w:color w:val="000000"/>
                <w:lang w:eastAsia="zh-TW"/>
              </w:rPr>
              <w:t>P</w:t>
            </w:r>
            <w:r>
              <w:rPr>
                <w:rFonts w:eastAsia="標楷體"/>
                <w:color w:val="000000"/>
                <w:lang w:eastAsia="zh-TW"/>
              </w:rPr>
              <w:t xml:space="preserve">redicted yield </w:t>
            </w:r>
            <w:r w:rsidR="00C72030" w:rsidRPr="00C72030">
              <w:rPr>
                <w:rFonts w:eastAsia="標楷體"/>
                <w:color w:val="000000"/>
              </w:rPr>
              <w:t>(kg)</w:t>
            </w:r>
          </w:p>
        </w:tc>
        <w:tc>
          <w:tcPr>
            <w:tcW w:w="1276" w:type="dxa"/>
            <w:tcBorders>
              <w:top w:val="single" w:sz="4" w:space="0" w:color="auto"/>
              <w:left w:val="nil"/>
              <w:bottom w:val="single" w:sz="4" w:space="0" w:color="auto"/>
              <w:right w:val="nil"/>
            </w:tcBorders>
            <w:shd w:val="clear" w:color="auto" w:fill="auto"/>
            <w:noWrap/>
            <w:vAlign w:val="center"/>
            <w:hideMark/>
          </w:tcPr>
          <w:p w14:paraId="2B99A998" w14:textId="7B028701" w:rsidR="00C72030" w:rsidRPr="00C72030" w:rsidRDefault="001A3E8A" w:rsidP="000A2D50">
            <w:pPr>
              <w:jc w:val="center"/>
              <w:rPr>
                <w:rFonts w:eastAsia="標楷體"/>
                <w:color w:val="000000"/>
              </w:rPr>
            </w:pPr>
            <w:r>
              <w:rPr>
                <w:rFonts w:eastAsia="標楷體" w:hint="eastAsia"/>
                <w:color w:val="000000"/>
                <w:lang w:eastAsia="zh-TW"/>
              </w:rPr>
              <w:t>E</w:t>
            </w:r>
            <w:r>
              <w:rPr>
                <w:rFonts w:eastAsia="標楷體"/>
                <w:color w:val="000000"/>
                <w:lang w:eastAsia="zh-TW"/>
              </w:rPr>
              <w:t xml:space="preserve">rror </w:t>
            </w:r>
            <w:r w:rsidR="00C72030" w:rsidRPr="00C72030">
              <w:rPr>
                <w:rFonts w:eastAsia="標楷體"/>
                <w:color w:val="000000"/>
              </w:rPr>
              <w:t>(kg)</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410BEFBB" w14:textId="3810D977" w:rsidR="00C72030" w:rsidRPr="00C72030" w:rsidRDefault="001A3E8A" w:rsidP="000A2D50">
            <w:pPr>
              <w:jc w:val="center"/>
              <w:rPr>
                <w:rFonts w:eastAsia="標楷體"/>
                <w:color w:val="000000"/>
              </w:rPr>
            </w:pPr>
            <w:r>
              <w:rPr>
                <w:rFonts w:eastAsia="標楷體" w:hint="eastAsia"/>
                <w:color w:val="000000"/>
                <w:lang w:eastAsia="zh-TW"/>
              </w:rPr>
              <w:t>A</w:t>
            </w:r>
            <w:r>
              <w:rPr>
                <w:rFonts w:eastAsia="標楷體"/>
                <w:color w:val="000000"/>
                <w:lang w:eastAsia="zh-TW"/>
              </w:rPr>
              <w:t xml:space="preserve">ccuracy </w:t>
            </w:r>
            <w:r w:rsidR="00C72030" w:rsidRPr="00C72030">
              <w:rPr>
                <w:rFonts w:eastAsia="標楷體"/>
                <w:color w:val="000000"/>
              </w:rPr>
              <w:t>(%)</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F8A5AA" w14:textId="17DB097A" w:rsidR="00C72030" w:rsidRPr="00C72030" w:rsidRDefault="001A3E8A" w:rsidP="000A2D50">
            <w:pPr>
              <w:jc w:val="center"/>
              <w:rPr>
                <w:rFonts w:eastAsia="標楷體"/>
                <w:color w:val="000000"/>
                <w:lang w:eastAsia="zh-TW"/>
              </w:rPr>
            </w:pPr>
            <w:r>
              <w:rPr>
                <w:rFonts w:eastAsia="標楷體" w:hint="eastAsia"/>
                <w:color w:val="000000"/>
                <w:lang w:eastAsia="zh-TW"/>
              </w:rPr>
              <w:t>R</w:t>
            </w:r>
            <w:r>
              <w:rPr>
                <w:rFonts w:eastAsia="標楷體"/>
                <w:color w:val="000000"/>
                <w:lang w:eastAsia="zh-TW"/>
              </w:rPr>
              <w:t>emark</w:t>
            </w:r>
          </w:p>
        </w:tc>
      </w:tr>
      <w:tr w:rsidR="00C72030" w:rsidRPr="00C72030" w14:paraId="3E56D7A7" w14:textId="77777777" w:rsidTr="008579BA">
        <w:trPr>
          <w:trHeight w:val="324"/>
          <w:jc w:val="center"/>
        </w:trPr>
        <w:tc>
          <w:tcPr>
            <w:tcW w:w="1418" w:type="dxa"/>
            <w:vMerge w:val="restart"/>
            <w:tcBorders>
              <w:top w:val="single" w:sz="4" w:space="0" w:color="auto"/>
              <w:left w:val="single" w:sz="4" w:space="0" w:color="auto"/>
              <w:bottom w:val="nil"/>
              <w:right w:val="nil"/>
            </w:tcBorders>
            <w:shd w:val="clear" w:color="auto" w:fill="auto"/>
            <w:noWrap/>
            <w:vAlign w:val="center"/>
            <w:hideMark/>
          </w:tcPr>
          <w:p w14:paraId="5BACB578" w14:textId="77777777" w:rsidR="00C72030" w:rsidRPr="00C72030" w:rsidRDefault="00C72030" w:rsidP="000A2D50">
            <w:pPr>
              <w:jc w:val="center"/>
              <w:rPr>
                <w:rFonts w:eastAsia="標楷體"/>
                <w:color w:val="000000"/>
              </w:rPr>
            </w:pPr>
            <w:r w:rsidRPr="00C72030">
              <w:rPr>
                <w:rFonts w:eastAsia="標楷體"/>
                <w:color w:val="000000"/>
              </w:rPr>
              <w:t>GB</w:t>
            </w:r>
          </w:p>
        </w:tc>
        <w:tc>
          <w:tcPr>
            <w:tcW w:w="993" w:type="dxa"/>
            <w:tcBorders>
              <w:top w:val="single" w:sz="4" w:space="0" w:color="auto"/>
              <w:left w:val="nil"/>
              <w:bottom w:val="nil"/>
              <w:right w:val="nil"/>
            </w:tcBorders>
            <w:shd w:val="clear" w:color="auto" w:fill="auto"/>
            <w:noWrap/>
            <w:vAlign w:val="center"/>
            <w:hideMark/>
          </w:tcPr>
          <w:p w14:paraId="0BBAACFD" w14:textId="77777777" w:rsidR="00C72030" w:rsidRPr="00C72030" w:rsidRDefault="00C72030" w:rsidP="000A2D50">
            <w:pPr>
              <w:jc w:val="center"/>
              <w:rPr>
                <w:rFonts w:eastAsia="標楷體"/>
                <w:color w:val="000000"/>
              </w:rPr>
            </w:pPr>
            <w:r w:rsidRPr="00C72030">
              <w:rPr>
                <w:rFonts w:eastAsia="標楷體"/>
                <w:color w:val="000000"/>
              </w:rPr>
              <w:t>20221210</w:t>
            </w:r>
          </w:p>
        </w:tc>
        <w:tc>
          <w:tcPr>
            <w:tcW w:w="1134" w:type="dxa"/>
            <w:tcBorders>
              <w:top w:val="single" w:sz="4" w:space="0" w:color="auto"/>
              <w:left w:val="nil"/>
              <w:bottom w:val="nil"/>
              <w:right w:val="nil"/>
            </w:tcBorders>
            <w:shd w:val="clear" w:color="auto" w:fill="auto"/>
            <w:noWrap/>
            <w:vAlign w:val="center"/>
            <w:hideMark/>
          </w:tcPr>
          <w:p w14:paraId="138B2B12" w14:textId="77777777" w:rsidR="00C72030" w:rsidRPr="00C72030" w:rsidRDefault="00C72030" w:rsidP="000A2D50">
            <w:pPr>
              <w:jc w:val="center"/>
              <w:rPr>
                <w:rFonts w:eastAsia="標楷體"/>
                <w:color w:val="000000"/>
              </w:rPr>
            </w:pPr>
            <w:r w:rsidRPr="00C72030">
              <w:rPr>
                <w:rFonts w:eastAsia="標楷體"/>
                <w:color w:val="000000"/>
              </w:rPr>
              <w:t>PDI</w:t>
            </w:r>
          </w:p>
        </w:tc>
        <w:tc>
          <w:tcPr>
            <w:tcW w:w="1700" w:type="dxa"/>
            <w:tcBorders>
              <w:top w:val="single" w:sz="4" w:space="0" w:color="auto"/>
              <w:left w:val="nil"/>
              <w:bottom w:val="nil"/>
              <w:right w:val="nil"/>
            </w:tcBorders>
            <w:shd w:val="clear" w:color="auto" w:fill="auto"/>
            <w:noWrap/>
            <w:vAlign w:val="center"/>
            <w:hideMark/>
          </w:tcPr>
          <w:p w14:paraId="5D001E1D" w14:textId="77777777" w:rsidR="00C72030" w:rsidRPr="00C72030" w:rsidRDefault="00C72030" w:rsidP="000A2D50">
            <w:pPr>
              <w:jc w:val="right"/>
              <w:rPr>
                <w:rFonts w:eastAsia="標楷體"/>
                <w:color w:val="000000"/>
              </w:rPr>
            </w:pPr>
            <w:r w:rsidRPr="00C72030">
              <w:rPr>
                <w:rFonts w:eastAsia="標楷體"/>
                <w:color w:val="000000"/>
              </w:rPr>
              <w:t xml:space="preserve">721.82 </w:t>
            </w:r>
          </w:p>
        </w:tc>
        <w:tc>
          <w:tcPr>
            <w:tcW w:w="1276" w:type="dxa"/>
            <w:tcBorders>
              <w:top w:val="single" w:sz="4" w:space="0" w:color="auto"/>
              <w:left w:val="nil"/>
              <w:bottom w:val="nil"/>
              <w:right w:val="nil"/>
            </w:tcBorders>
            <w:shd w:val="clear" w:color="auto" w:fill="auto"/>
            <w:noWrap/>
            <w:vAlign w:val="center"/>
            <w:hideMark/>
          </w:tcPr>
          <w:p w14:paraId="689030CC" w14:textId="77777777" w:rsidR="00C72030" w:rsidRPr="00C72030" w:rsidRDefault="00C72030" w:rsidP="000A2D50">
            <w:pPr>
              <w:jc w:val="right"/>
              <w:rPr>
                <w:rFonts w:eastAsia="標楷體"/>
                <w:color w:val="000000"/>
              </w:rPr>
            </w:pPr>
            <w:r w:rsidRPr="00C72030">
              <w:rPr>
                <w:rFonts w:eastAsia="標楷體"/>
                <w:color w:val="000000"/>
              </w:rPr>
              <w:t xml:space="preserve">38.18 </w:t>
            </w:r>
          </w:p>
        </w:tc>
        <w:tc>
          <w:tcPr>
            <w:tcW w:w="1276" w:type="dxa"/>
            <w:tcBorders>
              <w:top w:val="single" w:sz="4" w:space="0" w:color="auto"/>
              <w:left w:val="nil"/>
              <w:bottom w:val="nil"/>
              <w:right w:val="single" w:sz="4" w:space="0" w:color="auto"/>
            </w:tcBorders>
            <w:shd w:val="clear" w:color="auto" w:fill="auto"/>
            <w:noWrap/>
            <w:vAlign w:val="center"/>
            <w:hideMark/>
          </w:tcPr>
          <w:p w14:paraId="7EAD0262" w14:textId="77777777" w:rsidR="00C72030" w:rsidRPr="00C72030" w:rsidRDefault="00C72030" w:rsidP="000A2D50">
            <w:pPr>
              <w:jc w:val="right"/>
              <w:rPr>
                <w:rFonts w:eastAsia="標楷體"/>
                <w:color w:val="000000"/>
              </w:rPr>
            </w:pPr>
            <w:r w:rsidRPr="00C72030">
              <w:rPr>
                <w:rFonts w:eastAsia="標楷體"/>
                <w:color w:val="000000"/>
              </w:rPr>
              <w:t xml:space="preserve">94.98 </w:t>
            </w:r>
          </w:p>
        </w:tc>
        <w:tc>
          <w:tcPr>
            <w:tcW w:w="1701"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4E41689B" w14:textId="4AB66405" w:rsidR="00C72030" w:rsidRPr="00C72030" w:rsidRDefault="008D5783" w:rsidP="000A2D50">
            <w:pPr>
              <w:jc w:val="center"/>
              <w:rPr>
                <w:rFonts w:eastAsia="標楷體"/>
                <w:color w:val="000000"/>
              </w:rPr>
            </w:pPr>
            <w:r>
              <w:rPr>
                <w:rFonts w:eastAsia="標楷體"/>
                <w:color w:val="000000"/>
                <w:lang w:eastAsia="zh-TW"/>
              </w:rPr>
              <w:t>A</w:t>
            </w:r>
            <w:r w:rsidR="007D2AB7">
              <w:rPr>
                <w:rFonts w:eastAsia="標楷體"/>
                <w:color w:val="000000"/>
                <w:lang w:eastAsia="zh-TW"/>
              </w:rPr>
              <w:t xml:space="preserve">ctual yield </w:t>
            </w:r>
            <w:r>
              <w:rPr>
                <w:rFonts w:eastAsia="標楷體"/>
                <w:color w:val="000000"/>
                <w:lang w:eastAsia="zh-TW"/>
              </w:rPr>
              <w:t xml:space="preserve">of </w:t>
            </w:r>
            <w:r w:rsidR="00C72030" w:rsidRPr="00C72030">
              <w:rPr>
                <w:rFonts w:eastAsia="標楷體"/>
                <w:color w:val="000000"/>
              </w:rPr>
              <w:t xml:space="preserve">760 </w:t>
            </w:r>
            <w:r w:rsidR="008708CB">
              <w:rPr>
                <w:rFonts w:eastAsia="標楷體"/>
                <w:color w:val="000000"/>
              </w:rPr>
              <w:t>k</w:t>
            </w:r>
            <w:r w:rsidR="00C72030" w:rsidRPr="00C72030">
              <w:rPr>
                <w:rFonts w:eastAsia="標楷體"/>
                <w:color w:val="000000"/>
              </w:rPr>
              <w:t>g</w:t>
            </w:r>
          </w:p>
        </w:tc>
      </w:tr>
      <w:tr w:rsidR="00C72030" w:rsidRPr="00C72030" w14:paraId="59DB6C74" w14:textId="77777777" w:rsidTr="008579BA">
        <w:trPr>
          <w:trHeight w:val="324"/>
          <w:jc w:val="center"/>
        </w:trPr>
        <w:tc>
          <w:tcPr>
            <w:tcW w:w="1418" w:type="dxa"/>
            <w:vMerge/>
            <w:tcBorders>
              <w:top w:val="nil"/>
              <w:left w:val="single" w:sz="4" w:space="0" w:color="auto"/>
              <w:bottom w:val="nil"/>
              <w:right w:val="nil"/>
            </w:tcBorders>
            <w:vAlign w:val="center"/>
            <w:hideMark/>
          </w:tcPr>
          <w:p w14:paraId="249BF73D" w14:textId="77777777" w:rsidR="00C72030" w:rsidRPr="00C72030" w:rsidRDefault="00C72030" w:rsidP="000A2D50">
            <w:pPr>
              <w:rPr>
                <w:rFonts w:eastAsia="標楷體"/>
                <w:color w:val="000000"/>
              </w:rPr>
            </w:pPr>
          </w:p>
        </w:tc>
        <w:tc>
          <w:tcPr>
            <w:tcW w:w="993" w:type="dxa"/>
            <w:tcBorders>
              <w:top w:val="nil"/>
              <w:left w:val="nil"/>
              <w:bottom w:val="nil"/>
              <w:right w:val="nil"/>
            </w:tcBorders>
            <w:shd w:val="clear" w:color="auto" w:fill="auto"/>
            <w:noWrap/>
            <w:vAlign w:val="center"/>
            <w:hideMark/>
          </w:tcPr>
          <w:p w14:paraId="0E68A346" w14:textId="77777777" w:rsidR="00C72030" w:rsidRPr="00C72030" w:rsidRDefault="00C72030" w:rsidP="000A2D50">
            <w:pPr>
              <w:jc w:val="center"/>
              <w:rPr>
                <w:rFonts w:eastAsia="標楷體"/>
                <w:color w:val="000000"/>
              </w:rPr>
            </w:pPr>
            <w:r w:rsidRPr="00C72030">
              <w:rPr>
                <w:rFonts w:eastAsia="標楷體"/>
                <w:color w:val="000000"/>
              </w:rPr>
              <w:t>20230111</w:t>
            </w:r>
          </w:p>
        </w:tc>
        <w:tc>
          <w:tcPr>
            <w:tcW w:w="1134" w:type="dxa"/>
            <w:tcBorders>
              <w:top w:val="nil"/>
              <w:left w:val="nil"/>
              <w:bottom w:val="nil"/>
              <w:right w:val="nil"/>
            </w:tcBorders>
            <w:shd w:val="clear" w:color="auto" w:fill="auto"/>
            <w:noWrap/>
            <w:vAlign w:val="center"/>
            <w:hideMark/>
          </w:tcPr>
          <w:p w14:paraId="5F4C6C2D" w14:textId="77777777" w:rsidR="00C72030" w:rsidRPr="00C72030" w:rsidRDefault="00C72030" w:rsidP="000A2D50">
            <w:pPr>
              <w:jc w:val="center"/>
              <w:rPr>
                <w:rFonts w:eastAsia="標楷體"/>
                <w:color w:val="000000"/>
              </w:rPr>
            </w:pPr>
            <w:r w:rsidRPr="00C72030">
              <w:rPr>
                <w:rFonts w:eastAsia="標楷體"/>
                <w:color w:val="000000"/>
              </w:rPr>
              <w:t>NDVI</w:t>
            </w:r>
          </w:p>
        </w:tc>
        <w:tc>
          <w:tcPr>
            <w:tcW w:w="1700" w:type="dxa"/>
            <w:tcBorders>
              <w:top w:val="nil"/>
              <w:left w:val="nil"/>
              <w:bottom w:val="nil"/>
              <w:right w:val="nil"/>
            </w:tcBorders>
            <w:shd w:val="clear" w:color="auto" w:fill="auto"/>
            <w:noWrap/>
            <w:vAlign w:val="center"/>
            <w:hideMark/>
          </w:tcPr>
          <w:p w14:paraId="11DED996" w14:textId="77777777" w:rsidR="00C72030" w:rsidRPr="00C72030" w:rsidRDefault="00C72030" w:rsidP="000A2D50">
            <w:pPr>
              <w:jc w:val="right"/>
              <w:rPr>
                <w:rFonts w:eastAsia="標楷體"/>
                <w:color w:val="000000"/>
              </w:rPr>
            </w:pPr>
            <w:r w:rsidRPr="00C72030">
              <w:rPr>
                <w:rFonts w:eastAsia="標楷體"/>
                <w:color w:val="000000"/>
              </w:rPr>
              <w:t xml:space="preserve">703.88 </w:t>
            </w:r>
          </w:p>
        </w:tc>
        <w:tc>
          <w:tcPr>
            <w:tcW w:w="1276" w:type="dxa"/>
            <w:tcBorders>
              <w:top w:val="nil"/>
              <w:left w:val="nil"/>
              <w:bottom w:val="nil"/>
              <w:right w:val="nil"/>
            </w:tcBorders>
            <w:shd w:val="clear" w:color="auto" w:fill="auto"/>
            <w:noWrap/>
            <w:vAlign w:val="center"/>
            <w:hideMark/>
          </w:tcPr>
          <w:p w14:paraId="2D4DFDCD" w14:textId="77777777" w:rsidR="00C72030" w:rsidRPr="00C72030" w:rsidRDefault="00C72030" w:rsidP="000A2D50">
            <w:pPr>
              <w:jc w:val="right"/>
              <w:rPr>
                <w:rFonts w:eastAsia="標楷體"/>
                <w:color w:val="000000"/>
              </w:rPr>
            </w:pPr>
            <w:r w:rsidRPr="00C72030">
              <w:rPr>
                <w:rFonts w:eastAsia="標楷體"/>
                <w:color w:val="000000"/>
              </w:rPr>
              <w:t xml:space="preserve">56.12 </w:t>
            </w:r>
          </w:p>
        </w:tc>
        <w:tc>
          <w:tcPr>
            <w:tcW w:w="1276" w:type="dxa"/>
            <w:tcBorders>
              <w:top w:val="nil"/>
              <w:left w:val="nil"/>
              <w:bottom w:val="nil"/>
              <w:right w:val="single" w:sz="4" w:space="0" w:color="auto"/>
            </w:tcBorders>
            <w:shd w:val="clear" w:color="auto" w:fill="auto"/>
            <w:noWrap/>
            <w:vAlign w:val="center"/>
            <w:hideMark/>
          </w:tcPr>
          <w:p w14:paraId="240E5EB1" w14:textId="77777777" w:rsidR="00C72030" w:rsidRPr="00C72030" w:rsidRDefault="00C72030" w:rsidP="000A2D50">
            <w:pPr>
              <w:jc w:val="right"/>
              <w:rPr>
                <w:rFonts w:eastAsia="標楷體"/>
                <w:color w:val="000000"/>
              </w:rPr>
            </w:pPr>
            <w:r w:rsidRPr="00C72030">
              <w:rPr>
                <w:rFonts w:eastAsia="標楷體"/>
                <w:color w:val="000000"/>
              </w:rPr>
              <w:t xml:space="preserve">92.62 </w:t>
            </w:r>
          </w:p>
        </w:tc>
        <w:tc>
          <w:tcPr>
            <w:tcW w:w="1701" w:type="dxa"/>
            <w:vMerge/>
            <w:tcBorders>
              <w:top w:val="nil"/>
              <w:left w:val="single" w:sz="4" w:space="0" w:color="auto"/>
              <w:bottom w:val="nil"/>
              <w:right w:val="single" w:sz="4" w:space="0" w:color="auto"/>
            </w:tcBorders>
            <w:vAlign w:val="center"/>
            <w:hideMark/>
          </w:tcPr>
          <w:p w14:paraId="56536F23" w14:textId="77777777" w:rsidR="00C72030" w:rsidRPr="00C72030" w:rsidRDefault="00C72030" w:rsidP="000A2D50">
            <w:pPr>
              <w:rPr>
                <w:rFonts w:eastAsia="標楷體"/>
                <w:color w:val="000000"/>
              </w:rPr>
            </w:pPr>
          </w:p>
        </w:tc>
      </w:tr>
      <w:tr w:rsidR="00C72030" w:rsidRPr="00C72030" w14:paraId="51CE4E81" w14:textId="77777777" w:rsidTr="008579BA">
        <w:trPr>
          <w:trHeight w:val="324"/>
          <w:jc w:val="center"/>
        </w:trPr>
        <w:tc>
          <w:tcPr>
            <w:tcW w:w="1418" w:type="dxa"/>
            <w:vMerge/>
            <w:tcBorders>
              <w:top w:val="nil"/>
              <w:left w:val="single" w:sz="4" w:space="0" w:color="auto"/>
              <w:bottom w:val="nil"/>
              <w:right w:val="nil"/>
            </w:tcBorders>
            <w:vAlign w:val="center"/>
            <w:hideMark/>
          </w:tcPr>
          <w:p w14:paraId="51DC76B5" w14:textId="77777777" w:rsidR="00C72030" w:rsidRPr="00C72030" w:rsidRDefault="00C72030" w:rsidP="000A2D50">
            <w:pPr>
              <w:rPr>
                <w:rFonts w:eastAsia="標楷體"/>
                <w:color w:val="000000"/>
              </w:rPr>
            </w:pPr>
          </w:p>
        </w:tc>
        <w:tc>
          <w:tcPr>
            <w:tcW w:w="993" w:type="dxa"/>
            <w:tcBorders>
              <w:top w:val="nil"/>
              <w:left w:val="nil"/>
              <w:bottom w:val="nil"/>
              <w:right w:val="nil"/>
            </w:tcBorders>
            <w:shd w:val="clear" w:color="auto" w:fill="auto"/>
            <w:noWrap/>
            <w:vAlign w:val="center"/>
            <w:hideMark/>
          </w:tcPr>
          <w:p w14:paraId="11C2CC0F" w14:textId="77777777" w:rsidR="00C72030" w:rsidRPr="00C72030" w:rsidRDefault="00C72030" w:rsidP="000A2D50">
            <w:pPr>
              <w:jc w:val="center"/>
              <w:rPr>
                <w:rFonts w:eastAsia="標楷體"/>
                <w:color w:val="000000"/>
              </w:rPr>
            </w:pPr>
            <w:r w:rsidRPr="00C72030">
              <w:rPr>
                <w:rFonts w:eastAsia="標楷體"/>
                <w:color w:val="000000"/>
              </w:rPr>
              <w:t>20230219</w:t>
            </w:r>
          </w:p>
        </w:tc>
        <w:tc>
          <w:tcPr>
            <w:tcW w:w="1134" w:type="dxa"/>
            <w:tcBorders>
              <w:top w:val="nil"/>
              <w:left w:val="nil"/>
              <w:bottom w:val="nil"/>
              <w:right w:val="nil"/>
            </w:tcBorders>
            <w:shd w:val="clear" w:color="auto" w:fill="auto"/>
            <w:noWrap/>
            <w:vAlign w:val="center"/>
            <w:hideMark/>
          </w:tcPr>
          <w:p w14:paraId="791B07CE" w14:textId="77777777" w:rsidR="00C72030" w:rsidRPr="00C72030" w:rsidRDefault="00C72030" w:rsidP="000A2D50">
            <w:pPr>
              <w:jc w:val="center"/>
              <w:rPr>
                <w:rFonts w:eastAsia="標楷體"/>
                <w:color w:val="000000"/>
              </w:rPr>
            </w:pPr>
            <w:r w:rsidRPr="00C72030">
              <w:rPr>
                <w:rFonts w:eastAsia="標楷體"/>
                <w:color w:val="000000"/>
              </w:rPr>
              <w:t>NDVI</w:t>
            </w:r>
          </w:p>
        </w:tc>
        <w:tc>
          <w:tcPr>
            <w:tcW w:w="1700" w:type="dxa"/>
            <w:tcBorders>
              <w:top w:val="nil"/>
              <w:left w:val="nil"/>
              <w:bottom w:val="nil"/>
              <w:right w:val="nil"/>
            </w:tcBorders>
            <w:shd w:val="clear" w:color="auto" w:fill="auto"/>
            <w:noWrap/>
            <w:vAlign w:val="center"/>
            <w:hideMark/>
          </w:tcPr>
          <w:p w14:paraId="1D07580F" w14:textId="77777777" w:rsidR="00C72030" w:rsidRPr="00C72030" w:rsidRDefault="00C72030" w:rsidP="000A2D50">
            <w:pPr>
              <w:jc w:val="right"/>
              <w:rPr>
                <w:rFonts w:eastAsia="標楷體"/>
                <w:color w:val="000000"/>
              </w:rPr>
            </w:pPr>
            <w:r w:rsidRPr="00C72030">
              <w:rPr>
                <w:rFonts w:eastAsia="標楷體"/>
                <w:color w:val="000000"/>
              </w:rPr>
              <w:t xml:space="preserve">776.64 </w:t>
            </w:r>
          </w:p>
        </w:tc>
        <w:tc>
          <w:tcPr>
            <w:tcW w:w="1276" w:type="dxa"/>
            <w:tcBorders>
              <w:top w:val="nil"/>
              <w:left w:val="nil"/>
              <w:bottom w:val="nil"/>
              <w:right w:val="nil"/>
            </w:tcBorders>
            <w:shd w:val="clear" w:color="auto" w:fill="auto"/>
            <w:noWrap/>
            <w:vAlign w:val="center"/>
            <w:hideMark/>
          </w:tcPr>
          <w:p w14:paraId="3DC9F26B" w14:textId="77777777" w:rsidR="00C72030" w:rsidRPr="00C72030" w:rsidRDefault="00C72030" w:rsidP="000A2D50">
            <w:pPr>
              <w:jc w:val="right"/>
              <w:rPr>
                <w:rFonts w:eastAsia="標楷體"/>
                <w:color w:val="000000"/>
              </w:rPr>
            </w:pPr>
            <w:r w:rsidRPr="00C72030">
              <w:rPr>
                <w:rFonts w:eastAsia="標楷體"/>
                <w:color w:val="000000"/>
              </w:rPr>
              <w:t xml:space="preserve">-16.64 </w:t>
            </w:r>
          </w:p>
        </w:tc>
        <w:tc>
          <w:tcPr>
            <w:tcW w:w="1276" w:type="dxa"/>
            <w:tcBorders>
              <w:top w:val="nil"/>
              <w:left w:val="nil"/>
              <w:bottom w:val="nil"/>
              <w:right w:val="single" w:sz="4" w:space="0" w:color="auto"/>
            </w:tcBorders>
            <w:shd w:val="clear" w:color="auto" w:fill="auto"/>
            <w:noWrap/>
            <w:vAlign w:val="center"/>
            <w:hideMark/>
          </w:tcPr>
          <w:p w14:paraId="0765CAD7" w14:textId="77777777" w:rsidR="00C72030" w:rsidRPr="00C72030" w:rsidRDefault="00C72030" w:rsidP="000A2D50">
            <w:pPr>
              <w:jc w:val="right"/>
              <w:rPr>
                <w:rFonts w:eastAsia="標楷體"/>
                <w:color w:val="000000"/>
              </w:rPr>
            </w:pPr>
            <w:r w:rsidRPr="00C72030">
              <w:rPr>
                <w:rFonts w:eastAsia="標楷體"/>
                <w:color w:val="000000"/>
              </w:rPr>
              <w:t xml:space="preserve">97.86 </w:t>
            </w:r>
          </w:p>
        </w:tc>
        <w:tc>
          <w:tcPr>
            <w:tcW w:w="1701" w:type="dxa"/>
            <w:vMerge/>
            <w:tcBorders>
              <w:top w:val="nil"/>
              <w:left w:val="single" w:sz="4" w:space="0" w:color="auto"/>
              <w:bottom w:val="nil"/>
              <w:right w:val="single" w:sz="4" w:space="0" w:color="auto"/>
            </w:tcBorders>
            <w:vAlign w:val="center"/>
            <w:hideMark/>
          </w:tcPr>
          <w:p w14:paraId="67235705" w14:textId="77777777" w:rsidR="00C72030" w:rsidRPr="00C72030" w:rsidRDefault="00C72030" w:rsidP="000A2D50">
            <w:pPr>
              <w:rPr>
                <w:rFonts w:eastAsia="標楷體"/>
                <w:color w:val="000000"/>
              </w:rPr>
            </w:pPr>
          </w:p>
        </w:tc>
      </w:tr>
      <w:tr w:rsidR="00C72030" w:rsidRPr="00C72030" w14:paraId="4CBB834B" w14:textId="77777777" w:rsidTr="008579BA">
        <w:trPr>
          <w:trHeight w:val="324"/>
          <w:jc w:val="center"/>
        </w:trPr>
        <w:tc>
          <w:tcPr>
            <w:tcW w:w="1418" w:type="dxa"/>
            <w:vMerge/>
            <w:tcBorders>
              <w:top w:val="nil"/>
              <w:left w:val="single" w:sz="4" w:space="0" w:color="auto"/>
              <w:bottom w:val="nil"/>
              <w:right w:val="nil"/>
            </w:tcBorders>
            <w:vAlign w:val="center"/>
            <w:hideMark/>
          </w:tcPr>
          <w:p w14:paraId="72A69615" w14:textId="77777777" w:rsidR="00C72030" w:rsidRPr="00C72030" w:rsidRDefault="00C72030" w:rsidP="000A2D50">
            <w:pPr>
              <w:rPr>
                <w:rFonts w:eastAsia="標楷體"/>
                <w:color w:val="000000"/>
              </w:rPr>
            </w:pPr>
          </w:p>
        </w:tc>
        <w:tc>
          <w:tcPr>
            <w:tcW w:w="993" w:type="dxa"/>
            <w:tcBorders>
              <w:top w:val="nil"/>
              <w:left w:val="nil"/>
              <w:bottom w:val="nil"/>
              <w:right w:val="nil"/>
            </w:tcBorders>
            <w:shd w:val="clear" w:color="auto" w:fill="auto"/>
            <w:noWrap/>
            <w:vAlign w:val="center"/>
            <w:hideMark/>
          </w:tcPr>
          <w:p w14:paraId="7BD8A10E" w14:textId="77777777" w:rsidR="00C72030" w:rsidRPr="00C72030" w:rsidRDefault="00C72030" w:rsidP="000A2D50">
            <w:pPr>
              <w:jc w:val="center"/>
              <w:rPr>
                <w:rFonts w:eastAsia="標楷體"/>
                <w:color w:val="000000"/>
              </w:rPr>
            </w:pPr>
            <w:r w:rsidRPr="00C72030">
              <w:rPr>
                <w:rFonts w:eastAsia="標楷體"/>
                <w:color w:val="000000"/>
              </w:rPr>
              <w:t>20230305</w:t>
            </w:r>
          </w:p>
        </w:tc>
        <w:tc>
          <w:tcPr>
            <w:tcW w:w="1134" w:type="dxa"/>
            <w:tcBorders>
              <w:top w:val="nil"/>
              <w:left w:val="nil"/>
              <w:bottom w:val="nil"/>
              <w:right w:val="nil"/>
            </w:tcBorders>
            <w:shd w:val="clear" w:color="auto" w:fill="auto"/>
            <w:noWrap/>
            <w:vAlign w:val="center"/>
            <w:hideMark/>
          </w:tcPr>
          <w:p w14:paraId="40A798FC" w14:textId="77777777" w:rsidR="00C72030" w:rsidRPr="00C72030" w:rsidRDefault="00C72030" w:rsidP="000A2D50">
            <w:pPr>
              <w:jc w:val="center"/>
              <w:rPr>
                <w:rFonts w:eastAsia="標楷體"/>
                <w:color w:val="000000"/>
              </w:rPr>
            </w:pPr>
            <w:r w:rsidRPr="00C72030">
              <w:rPr>
                <w:rFonts w:eastAsia="標楷體"/>
                <w:color w:val="000000"/>
              </w:rPr>
              <w:t>PVI</w:t>
            </w:r>
          </w:p>
        </w:tc>
        <w:tc>
          <w:tcPr>
            <w:tcW w:w="1700" w:type="dxa"/>
            <w:tcBorders>
              <w:top w:val="nil"/>
              <w:left w:val="nil"/>
              <w:bottom w:val="nil"/>
              <w:right w:val="nil"/>
            </w:tcBorders>
            <w:shd w:val="clear" w:color="auto" w:fill="auto"/>
            <w:noWrap/>
            <w:vAlign w:val="center"/>
            <w:hideMark/>
          </w:tcPr>
          <w:p w14:paraId="78A4E1F9" w14:textId="77777777" w:rsidR="00C72030" w:rsidRPr="00C72030" w:rsidRDefault="00C72030" w:rsidP="000A2D50">
            <w:pPr>
              <w:jc w:val="right"/>
              <w:rPr>
                <w:rFonts w:eastAsia="標楷體"/>
                <w:color w:val="000000"/>
              </w:rPr>
            </w:pPr>
            <w:r w:rsidRPr="00C72030">
              <w:rPr>
                <w:rFonts w:eastAsia="標楷體"/>
                <w:color w:val="000000"/>
              </w:rPr>
              <w:t xml:space="preserve">655.52 </w:t>
            </w:r>
          </w:p>
        </w:tc>
        <w:tc>
          <w:tcPr>
            <w:tcW w:w="1276" w:type="dxa"/>
            <w:tcBorders>
              <w:top w:val="nil"/>
              <w:left w:val="nil"/>
              <w:bottom w:val="nil"/>
              <w:right w:val="nil"/>
            </w:tcBorders>
            <w:shd w:val="clear" w:color="auto" w:fill="auto"/>
            <w:noWrap/>
            <w:vAlign w:val="center"/>
            <w:hideMark/>
          </w:tcPr>
          <w:p w14:paraId="687DF2E8" w14:textId="77777777" w:rsidR="00C72030" w:rsidRPr="00C72030" w:rsidRDefault="00C72030" w:rsidP="000A2D50">
            <w:pPr>
              <w:jc w:val="right"/>
              <w:rPr>
                <w:rFonts w:eastAsia="標楷體"/>
                <w:color w:val="000000"/>
              </w:rPr>
            </w:pPr>
            <w:r w:rsidRPr="00C72030">
              <w:rPr>
                <w:rFonts w:eastAsia="標楷體"/>
                <w:color w:val="000000"/>
              </w:rPr>
              <w:t xml:space="preserve">104.48 </w:t>
            </w:r>
          </w:p>
        </w:tc>
        <w:tc>
          <w:tcPr>
            <w:tcW w:w="1276" w:type="dxa"/>
            <w:tcBorders>
              <w:top w:val="nil"/>
              <w:left w:val="nil"/>
              <w:bottom w:val="nil"/>
              <w:right w:val="single" w:sz="4" w:space="0" w:color="auto"/>
            </w:tcBorders>
            <w:shd w:val="clear" w:color="auto" w:fill="auto"/>
            <w:noWrap/>
            <w:vAlign w:val="center"/>
            <w:hideMark/>
          </w:tcPr>
          <w:p w14:paraId="42DCAC63" w14:textId="77777777" w:rsidR="00C72030" w:rsidRPr="00C72030" w:rsidRDefault="00C72030" w:rsidP="000A2D50">
            <w:pPr>
              <w:jc w:val="right"/>
              <w:rPr>
                <w:rFonts w:eastAsia="標楷體"/>
                <w:color w:val="000000"/>
              </w:rPr>
            </w:pPr>
            <w:r w:rsidRPr="00C72030">
              <w:rPr>
                <w:rFonts w:eastAsia="標楷體"/>
                <w:color w:val="000000"/>
              </w:rPr>
              <w:t xml:space="preserve">86.25 </w:t>
            </w:r>
          </w:p>
        </w:tc>
        <w:tc>
          <w:tcPr>
            <w:tcW w:w="1701" w:type="dxa"/>
            <w:vMerge/>
            <w:tcBorders>
              <w:top w:val="nil"/>
              <w:left w:val="single" w:sz="4" w:space="0" w:color="auto"/>
              <w:bottom w:val="nil"/>
              <w:right w:val="single" w:sz="4" w:space="0" w:color="auto"/>
            </w:tcBorders>
            <w:vAlign w:val="center"/>
            <w:hideMark/>
          </w:tcPr>
          <w:p w14:paraId="26CE2057" w14:textId="77777777" w:rsidR="00C72030" w:rsidRPr="00C72030" w:rsidRDefault="00C72030" w:rsidP="000A2D50">
            <w:pPr>
              <w:rPr>
                <w:rFonts w:eastAsia="標楷體"/>
                <w:color w:val="000000"/>
              </w:rPr>
            </w:pPr>
          </w:p>
        </w:tc>
      </w:tr>
      <w:tr w:rsidR="00C72030" w:rsidRPr="00C72030" w14:paraId="490E9EAD" w14:textId="77777777" w:rsidTr="008579BA">
        <w:trPr>
          <w:trHeight w:val="324"/>
          <w:jc w:val="center"/>
        </w:trPr>
        <w:tc>
          <w:tcPr>
            <w:tcW w:w="1418" w:type="dxa"/>
            <w:vMerge/>
            <w:tcBorders>
              <w:top w:val="nil"/>
              <w:left w:val="single" w:sz="4" w:space="0" w:color="auto"/>
              <w:bottom w:val="nil"/>
              <w:right w:val="nil"/>
            </w:tcBorders>
            <w:vAlign w:val="center"/>
            <w:hideMark/>
          </w:tcPr>
          <w:p w14:paraId="50A8BE58" w14:textId="77777777" w:rsidR="00C72030" w:rsidRPr="00C72030" w:rsidRDefault="00C72030" w:rsidP="000A2D50">
            <w:pPr>
              <w:rPr>
                <w:rFonts w:eastAsia="標楷體"/>
                <w:color w:val="000000"/>
              </w:rPr>
            </w:pPr>
          </w:p>
        </w:tc>
        <w:tc>
          <w:tcPr>
            <w:tcW w:w="993" w:type="dxa"/>
            <w:tcBorders>
              <w:top w:val="nil"/>
              <w:left w:val="nil"/>
              <w:bottom w:val="nil"/>
              <w:right w:val="nil"/>
            </w:tcBorders>
            <w:shd w:val="clear" w:color="auto" w:fill="auto"/>
            <w:noWrap/>
            <w:vAlign w:val="center"/>
            <w:hideMark/>
          </w:tcPr>
          <w:p w14:paraId="749B1799" w14:textId="77777777" w:rsidR="00C72030" w:rsidRPr="00C72030" w:rsidRDefault="00C72030" w:rsidP="000A2D50">
            <w:pPr>
              <w:jc w:val="center"/>
              <w:rPr>
                <w:rFonts w:eastAsia="標楷體"/>
                <w:color w:val="000000"/>
              </w:rPr>
            </w:pPr>
            <w:r w:rsidRPr="00C72030">
              <w:rPr>
                <w:rFonts w:eastAsia="標楷體"/>
                <w:color w:val="000000"/>
              </w:rPr>
              <w:t>20230318</w:t>
            </w:r>
          </w:p>
        </w:tc>
        <w:tc>
          <w:tcPr>
            <w:tcW w:w="1134" w:type="dxa"/>
            <w:tcBorders>
              <w:top w:val="nil"/>
              <w:left w:val="nil"/>
              <w:bottom w:val="nil"/>
              <w:right w:val="nil"/>
            </w:tcBorders>
            <w:shd w:val="clear" w:color="auto" w:fill="auto"/>
            <w:noWrap/>
            <w:vAlign w:val="center"/>
            <w:hideMark/>
          </w:tcPr>
          <w:p w14:paraId="7CE53C6B" w14:textId="77777777" w:rsidR="00C72030" w:rsidRPr="00C72030" w:rsidRDefault="00C72030" w:rsidP="000A2D50">
            <w:pPr>
              <w:jc w:val="center"/>
              <w:rPr>
                <w:rFonts w:eastAsia="標楷體"/>
                <w:color w:val="000000"/>
              </w:rPr>
            </w:pPr>
            <w:r w:rsidRPr="00C72030">
              <w:rPr>
                <w:rFonts w:eastAsia="標楷體"/>
                <w:color w:val="000000"/>
              </w:rPr>
              <w:t>PVI</w:t>
            </w:r>
          </w:p>
        </w:tc>
        <w:tc>
          <w:tcPr>
            <w:tcW w:w="1700" w:type="dxa"/>
            <w:tcBorders>
              <w:top w:val="nil"/>
              <w:left w:val="nil"/>
              <w:bottom w:val="nil"/>
              <w:right w:val="nil"/>
            </w:tcBorders>
            <w:shd w:val="clear" w:color="auto" w:fill="auto"/>
            <w:noWrap/>
            <w:vAlign w:val="center"/>
            <w:hideMark/>
          </w:tcPr>
          <w:p w14:paraId="014BCE2F" w14:textId="77777777" w:rsidR="00C72030" w:rsidRPr="00C72030" w:rsidRDefault="00C72030" w:rsidP="000A2D50">
            <w:pPr>
              <w:jc w:val="right"/>
              <w:rPr>
                <w:rFonts w:eastAsia="標楷體"/>
                <w:color w:val="000000"/>
              </w:rPr>
            </w:pPr>
            <w:r w:rsidRPr="00C72030">
              <w:rPr>
                <w:rFonts w:eastAsia="標楷體"/>
                <w:color w:val="000000"/>
              </w:rPr>
              <w:t xml:space="preserve">621.68 </w:t>
            </w:r>
          </w:p>
        </w:tc>
        <w:tc>
          <w:tcPr>
            <w:tcW w:w="1276" w:type="dxa"/>
            <w:tcBorders>
              <w:top w:val="nil"/>
              <w:left w:val="nil"/>
              <w:bottom w:val="nil"/>
              <w:right w:val="nil"/>
            </w:tcBorders>
            <w:shd w:val="clear" w:color="auto" w:fill="auto"/>
            <w:noWrap/>
            <w:vAlign w:val="center"/>
            <w:hideMark/>
          </w:tcPr>
          <w:p w14:paraId="5431978C" w14:textId="77777777" w:rsidR="00C72030" w:rsidRPr="00C72030" w:rsidRDefault="00C72030" w:rsidP="000A2D50">
            <w:pPr>
              <w:jc w:val="right"/>
              <w:rPr>
                <w:rFonts w:eastAsia="標楷體"/>
                <w:color w:val="000000"/>
              </w:rPr>
            </w:pPr>
            <w:r w:rsidRPr="00C72030">
              <w:rPr>
                <w:rFonts w:eastAsia="標楷體"/>
                <w:color w:val="000000"/>
              </w:rPr>
              <w:t xml:space="preserve">138.32 </w:t>
            </w:r>
          </w:p>
        </w:tc>
        <w:tc>
          <w:tcPr>
            <w:tcW w:w="1276" w:type="dxa"/>
            <w:tcBorders>
              <w:top w:val="nil"/>
              <w:left w:val="nil"/>
              <w:bottom w:val="nil"/>
              <w:right w:val="single" w:sz="4" w:space="0" w:color="auto"/>
            </w:tcBorders>
            <w:shd w:val="clear" w:color="auto" w:fill="auto"/>
            <w:noWrap/>
            <w:vAlign w:val="center"/>
            <w:hideMark/>
          </w:tcPr>
          <w:p w14:paraId="0D8FB1BA" w14:textId="77777777" w:rsidR="00C72030" w:rsidRPr="00C72030" w:rsidRDefault="00C72030" w:rsidP="000A2D50">
            <w:pPr>
              <w:jc w:val="right"/>
              <w:rPr>
                <w:rFonts w:eastAsia="標楷體"/>
                <w:color w:val="000000"/>
              </w:rPr>
            </w:pPr>
            <w:r w:rsidRPr="00C72030">
              <w:rPr>
                <w:rFonts w:eastAsia="標楷體"/>
                <w:color w:val="000000"/>
              </w:rPr>
              <w:t xml:space="preserve">81.80 </w:t>
            </w:r>
          </w:p>
        </w:tc>
        <w:tc>
          <w:tcPr>
            <w:tcW w:w="1701" w:type="dxa"/>
            <w:vMerge/>
            <w:tcBorders>
              <w:top w:val="nil"/>
              <w:left w:val="single" w:sz="4" w:space="0" w:color="auto"/>
              <w:bottom w:val="nil"/>
              <w:right w:val="single" w:sz="4" w:space="0" w:color="auto"/>
            </w:tcBorders>
            <w:vAlign w:val="center"/>
            <w:hideMark/>
          </w:tcPr>
          <w:p w14:paraId="5CA1DFAC" w14:textId="77777777" w:rsidR="00C72030" w:rsidRPr="00C72030" w:rsidRDefault="00C72030" w:rsidP="000A2D50">
            <w:pPr>
              <w:rPr>
                <w:rFonts w:eastAsia="標楷體"/>
                <w:color w:val="000000"/>
              </w:rPr>
            </w:pPr>
          </w:p>
        </w:tc>
      </w:tr>
      <w:tr w:rsidR="00C72030" w:rsidRPr="00C72030" w14:paraId="2868DC29" w14:textId="77777777" w:rsidTr="008579BA">
        <w:trPr>
          <w:trHeight w:val="324"/>
          <w:jc w:val="center"/>
        </w:trPr>
        <w:tc>
          <w:tcPr>
            <w:tcW w:w="1418" w:type="dxa"/>
            <w:vMerge/>
            <w:tcBorders>
              <w:top w:val="nil"/>
              <w:left w:val="single" w:sz="4" w:space="0" w:color="auto"/>
              <w:bottom w:val="nil"/>
              <w:right w:val="nil"/>
            </w:tcBorders>
            <w:vAlign w:val="center"/>
            <w:hideMark/>
          </w:tcPr>
          <w:p w14:paraId="50EA40D7" w14:textId="77777777" w:rsidR="00C72030" w:rsidRPr="00C72030" w:rsidRDefault="00C72030" w:rsidP="000A2D50">
            <w:pPr>
              <w:rPr>
                <w:rFonts w:eastAsia="標楷體"/>
                <w:color w:val="000000"/>
              </w:rPr>
            </w:pPr>
          </w:p>
        </w:tc>
        <w:tc>
          <w:tcPr>
            <w:tcW w:w="993" w:type="dxa"/>
            <w:tcBorders>
              <w:top w:val="nil"/>
              <w:left w:val="nil"/>
              <w:bottom w:val="nil"/>
              <w:right w:val="nil"/>
            </w:tcBorders>
            <w:shd w:val="clear" w:color="auto" w:fill="auto"/>
            <w:noWrap/>
            <w:vAlign w:val="center"/>
            <w:hideMark/>
          </w:tcPr>
          <w:p w14:paraId="45C66AD2" w14:textId="77777777" w:rsidR="00C72030" w:rsidRPr="00C72030" w:rsidRDefault="00C72030" w:rsidP="000A2D50">
            <w:pPr>
              <w:jc w:val="center"/>
              <w:rPr>
                <w:rFonts w:eastAsia="標楷體"/>
                <w:color w:val="000000"/>
              </w:rPr>
            </w:pPr>
            <w:r w:rsidRPr="00C72030">
              <w:rPr>
                <w:rFonts w:eastAsia="標楷體"/>
                <w:color w:val="000000"/>
              </w:rPr>
              <w:t>20230331</w:t>
            </w:r>
          </w:p>
        </w:tc>
        <w:tc>
          <w:tcPr>
            <w:tcW w:w="1134" w:type="dxa"/>
            <w:tcBorders>
              <w:top w:val="nil"/>
              <w:left w:val="nil"/>
              <w:bottom w:val="nil"/>
              <w:right w:val="nil"/>
            </w:tcBorders>
            <w:shd w:val="clear" w:color="auto" w:fill="auto"/>
            <w:noWrap/>
            <w:vAlign w:val="center"/>
            <w:hideMark/>
          </w:tcPr>
          <w:p w14:paraId="67FCD7A6" w14:textId="77777777" w:rsidR="00C72030" w:rsidRPr="00C72030" w:rsidRDefault="00C72030" w:rsidP="000A2D50">
            <w:pPr>
              <w:jc w:val="center"/>
              <w:rPr>
                <w:rFonts w:eastAsia="標楷體"/>
                <w:color w:val="000000"/>
              </w:rPr>
            </w:pPr>
            <w:r w:rsidRPr="00C72030">
              <w:rPr>
                <w:rFonts w:eastAsia="標楷體"/>
                <w:color w:val="000000"/>
              </w:rPr>
              <w:t>VAPDI</w:t>
            </w:r>
          </w:p>
        </w:tc>
        <w:tc>
          <w:tcPr>
            <w:tcW w:w="1700" w:type="dxa"/>
            <w:tcBorders>
              <w:top w:val="nil"/>
              <w:left w:val="nil"/>
              <w:bottom w:val="nil"/>
              <w:right w:val="nil"/>
            </w:tcBorders>
            <w:shd w:val="clear" w:color="auto" w:fill="auto"/>
            <w:noWrap/>
            <w:vAlign w:val="center"/>
            <w:hideMark/>
          </w:tcPr>
          <w:p w14:paraId="69E9E194" w14:textId="77777777" w:rsidR="00C72030" w:rsidRPr="00C72030" w:rsidRDefault="00C72030" w:rsidP="000A2D50">
            <w:pPr>
              <w:jc w:val="right"/>
              <w:rPr>
                <w:rFonts w:eastAsia="標楷體"/>
                <w:color w:val="000000"/>
              </w:rPr>
            </w:pPr>
            <w:r w:rsidRPr="00C72030">
              <w:rPr>
                <w:rFonts w:eastAsia="標楷體"/>
                <w:color w:val="000000"/>
              </w:rPr>
              <w:t xml:space="preserve">773.46 </w:t>
            </w:r>
          </w:p>
        </w:tc>
        <w:tc>
          <w:tcPr>
            <w:tcW w:w="1276" w:type="dxa"/>
            <w:tcBorders>
              <w:top w:val="nil"/>
              <w:left w:val="nil"/>
              <w:bottom w:val="nil"/>
              <w:right w:val="nil"/>
            </w:tcBorders>
            <w:shd w:val="clear" w:color="auto" w:fill="auto"/>
            <w:noWrap/>
            <w:vAlign w:val="center"/>
            <w:hideMark/>
          </w:tcPr>
          <w:p w14:paraId="4C7FE8A5" w14:textId="77777777" w:rsidR="00C72030" w:rsidRPr="00C72030" w:rsidRDefault="00C72030" w:rsidP="000A2D50">
            <w:pPr>
              <w:jc w:val="right"/>
              <w:rPr>
                <w:rFonts w:eastAsia="標楷體"/>
                <w:color w:val="000000"/>
              </w:rPr>
            </w:pPr>
            <w:r w:rsidRPr="00C72030">
              <w:rPr>
                <w:rFonts w:eastAsia="標楷體"/>
                <w:color w:val="000000"/>
              </w:rPr>
              <w:t xml:space="preserve">-13.46 </w:t>
            </w:r>
          </w:p>
        </w:tc>
        <w:tc>
          <w:tcPr>
            <w:tcW w:w="1276" w:type="dxa"/>
            <w:tcBorders>
              <w:top w:val="nil"/>
              <w:left w:val="nil"/>
              <w:bottom w:val="nil"/>
              <w:right w:val="single" w:sz="4" w:space="0" w:color="auto"/>
            </w:tcBorders>
            <w:shd w:val="clear" w:color="auto" w:fill="auto"/>
            <w:noWrap/>
            <w:vAlign w:val="center"/>
            <w:hideMark/>
          </w:tcPr>
          <w:p w14:paraId="620CE1C6" w14:textId="77777777" w:rsidR="00C72030" w:rsidRPr="00C72030" w:rsidRDefault="00C72030" w:rsidP="000A2D50">
            <w:pPr>
              <w:jc w:val="right"/>
              <w:rPr>
                <w:rFonts w:eastAsia="標楷體"/>
                <w:color w:val="000000"/>
              </w:rPr>
            </w:pPr>
            <w:r w:rsidRPr="00C72030">
              <w:rPr>
                <w:rFonts w:eastAsia="標楷體"/>
                <w:color w:val="000000"/>
              </w:rPr>
              <w:t xml:space="preserve">98.26 </w:t>
            </w:r>
          </w:p>
        </w:tc>
        <w:tc>
          <w:tcPr>
            <w:tcW w:w="1701" w:type="dxa"/>
            <w:vMerge/>
            <w:tcBorders>
              <w:top w:val="nil"/>
              <w:left w:val="single" w:sz="4" w:space="0" w:color="auto"/>
              <w:bottom w:val="nil"/>
              <w:right w:val="single" w:sz="4" w:space="0" w:color="auto"/>
            </w:tcBorders>
            <w:vAlign w:val="center"/>
            <w:hideMark/>
          </w:tcPr>
          <w:p w14:paraId="233E4EFC" w14:textId="77777777" w:rsidR="00C72030" w:rsidRPr="00C72030" w:rsidRDefault="00C72030" w:rsidP="000A2D50">
            <w:pPr>
              <w:rPr>
                <w:rFonts w:eastAsia="標楷體"/>
                <w:color w:val="000000"/>
              </w:rPr>
            </w:pPr>
          </w:p>
        </w:tc>
      </w:tr>
      <w:tr w:rsidR="00C72030" w:rsidRPr="00C72030" w14:paraId="7F54185B" w14:textId="77777777" w:rsidTr="008579BA">
        <w:trPr>
          <w:trHeight w:val="324"/>
          <w:jc w:val="center"/>
        </w:trPr>
        <w:tc>
          <w:tcPr>
            <w:tcW w:w="1418" w:type="dxa"/>
            <w:vMerge/>
            <w:tcBorders>
              <w:top w:val="nil"/>
              <w:left w:val="single" w:sz="4" w:space="0" w:color="auto"/>
              <w:bottom w:val="single" w:sz="4" w:space="0" w:color="auto"/>
              <w:right w:val="nil"/>
            </w:tcBorders>
            <w:vAlign w:val="center"/>
            <w:hideMark/>
          </w:tcPr>
          <w:p w14:paraId="59D2D6BA" w14:textId="77777777" w:rsidR="00C72030" w:rsidRPr="00C72030" w:rsidRDefault="00C72030" w:rsidP="000A2D50">
            <w:pPr>
              <w:rPr>
                <w:rFonts w:eastAsia="標楷體"/>
                <w:color w:val="000000"/>
              </w:rPr>
            </w:pPr>
          </w:p>
        </w:tc>
        <w:tc>
          <w:tcPr>
            <w:tcW w:w="993" w:type="dxa"/>
            <w:tcBorders>
              <w:top w:val="nil"/>
              <w:left w:val="nil"/>
              <w:bottom w:val="single" w:sz="4" w:space="0" w:color="auto"/>
              <w:right w:val="nil"/>
            </w:tcBorders>
            <w:shd w:val="clear" w:color="auto" w:fill="auto"/>
            <w:noWrap/>
            <w:vAlign w:val="center"/>
            <w:hideMark/>
          </w:tcPr>
          <w:p w14:paraId="08848281" w14:textId="77777777" w:rsidR="00C72030" w:rsidRPr="00C72030" w:rsidRDefault="00C72030" w:rsidP="000A2D50">
            <w:pPr>
              <w:jc w:val="center"/>
              <w:rPr>
                <w:rFonts w:eastAsia="標楷體"/>
                <w:color w:val="000000"/>
              </w:rPr>
            </w:pPr>
            <w:r w:rsidRPr="00C72030">
              <w:rPr>
                <w:rFonts w:eastAsia="標楷體"/>
                <w:color w:val="000000"/>
              </w:rPr>
              <w:t>20230414</w:t>
            </w:r>
          </w:p>
        </w:tc>
        <w:tc>
          <w:tcPr>
            <w:tcW w:w="1134" w:type="dxa"/>
            <w:tcBorders>
              <w:top w:val="nil"/>
              <w:left w:val="nil"/>
              <w:bottom w:val="single" w:sz="4" w:space="0" w:color="auto"/>
              <w:right w:val="nil"/>
            </w:tcBorders>
            <w:shd w:val="clear" w:color="auto" w:fill="auto"/>
            <w:noWrap/>
            <w:vAlign w:val="center"/>
            <w:hideMark/>
          </w:tcPr>
          <w:p w14:paraId="5E8F35AD" w14:textId="77777777" w:rsidR="00C72030" w:rsidRPr="00C72030" w:rsidRDefault="00C72030" w:rsidP="000A2D50">
            <w:pPr>
              <w:jc w:val="center"/>
              <w:rPr>
                <w:rFonts w:eastAsia="標楷體"/>
                <w:color w:val="000000"/>
              </w:rPr>
            </w:pPr>
            <w:r w:rsidRPr="00C72030">
              <w:rPr>
                <w:rFonts w:eastAsia="標楷體"/>
                <w:color w:val="000000"/>
              </w:rPr>
              <w:t>NDVI</w:t>
            </w:r>
          </w:p>
        </w:tc>
        <w:tc>
          <w:tcPr>
            <w:tcW w:w="1700" w:type="dxa"/>
            <w:tcBorders>
              <w:top w:val="nil"/>
              <w:left w:val="nil"/>
              <w:bottom w:val="single" w:sz="4" w:space="0" w:color="auto"/>
              <w:right w:val="nil"/>
            </w:tcBorders>
            <w:shd w:val="clear" w:color="auto" w:fill="auto"/>
            <w:noWrap/>
            <w:vAlign w:val="center"/>
            <w:hideMark/>
          </w:tcPr>
          <w:p w14:paraId="370B0B22" w14:textId="77777777" w:rsidR="00C72030" w:rsidRPr="00C72030" w:rsidRDefault="00C72030" w:rsidP="000A2D50">
            <w:pPr>
              <w:jc w:val="right"/>
              <w:rPr>
                <w:rFonts w:eastAsia="標楷體"/>
                <w:color w:val="000000"/>
              </w:rPr>
            </w:pPr>
            <w:r w:rsidRPr="00C72030">
              <w:rPr>
                <w:rFonts w:eastAsia="標楷體"/>
                <w:color w:val="000000"/>
              </w:rPr>
              <w:t xml:space="preserve">537.90 </w:t>
            </w:r>
          </w:p>
        </w:tc>
        <w:tc>
          <w:tcPr>
            <w:tcW w:w="1276" w:type="dxa"/>
            <w:tcBorders>
              <w:top w:val="nil"/>
              <w:left w:val="nil"/>
              <w:bottom w:val="single" w:sz="4" w:space="0" w:color="auto"/>
              <w:right w:val="nil"/>
            </w:tcBorders>
            <w:shd w:val="clear" w:color="auto" w:fill="auto"/>
            <w:noWrap/>
            <w:vAlign w:val="center"/>
            <w:hideMark/>
          </w:tcPr>
          <w:p w14:paraId="3DB6F6A9" w14:textId="77777777" w:rsidR="00C72030" w:rsidRPr="00C72030" w:rsidRDefault="00C72030" w:rsidP="000A2D50">
            <w:pPr>
              <w:jc w:val="right"/>
              <w:rPr>
                <w:rFonts w:eastAsia="標楷體"/>
                <w:color w:val="000000"/>
              </w:rPr>
            </w:pPr>
            <w:r w:rsidRPr="00C72030">
              <w:rPr>
                <w:rFonts w:eastAsia="標楷體"/>
                <w:color w:val="000000"/>
              </w:rPr>
              <w:t xml:space="preserve">222.10 </w:t>
            </w:r>
          </w:p>
        </w:tc>
        <w:tc>
          <w:tcPr>
            <w:tcW w:w="1276" w:type="dxa"/>
            <w:tcBorders>
              <w:top w:val="nil"/>
              <w:left w:val="nil"/>
              <w:bottom w:val="single" w:sz="4" w:space="0" w:color="auto"/>
              <w:right w:val="single" w:sz="4" w:space="0" w:color="auto"/>
            </w:tcBorders>
            <w:shd w:val="clear" w:color="auto" w:fill="auto"/>
            <w:noWrap/>
            <w:vAlign w:val="center"/>
            <w:hideMark/>
          </w:tcPr>
          <w:p w14:paraId="2F218D08" w14:textId="77777777" w:rsidR="00C72030" w:rsidRPr="00C72030" w:rsidRDefault="00C72030" w:rsidP="000A2D50">
            <w:pPr>
              <w:jc w:val="right"/>
              <w:rPr>
                <w:rFonts w:eastAsia="標楷體"/>
                <w:color w:val="000000"/>
              </w:rPr>
            </w:pPr>
            <w:r w:rsidRPr="00C72030">
              <w:rPr>
                <w:rFonts w:eastAsia="標楷體"/>
                <w:color w:val="000000"/>
              </w:rPr>
              <w:t xml:space="preserve">70.78 </w:t>
            </w:r>
          </w:p>
        </w:tc>
        <w:tc>
          <w:tcPr>
            <w:tcW w:w="1701" w:type="dxa"/>
            <w:vMerge/>
            <w:tcBorders>
              <w:top w:val="nil"/>
              <w:left w:val="single" w:sz="4" w:space="0" w:color="auto"/>
              <w:bottom w:val="nil"/>
              <w:right w:val="single" w:sz="4" w:space="0" w:color="auto"/>
            </w:tcBorders>
            <w:vAlign w:val="center"/>
            <w:hideMark/>
          </w:tcPr>
          <w:p w14:paraId="352C4B5E" w14:textId="77777777" w:rsidR="00C72030" w:rsidRPr="00C72030" w:rsidRDefault="00C72030" w:rsidP="000A2D50">
            <w:pPr>
              <w:rPr>
                <w:rFonts w:eastAsia="標楷體"/>
                <w:color w:val="000000"/>
              </w:rPr>
            </w:pPr>
          </w:p>
        </w:tc>
      </w:tr>
      <w:tr w:rsidR="00C72030" w:rsidRPr="00C72030" w14:paraId="44FFB298" w14:textId="77777777" w:rsidTr="008579BA">
        <w:trPr>
          <w:trHeight w:val="324"/>
          <w:jc w:val="center"/>
        </w:trPr>
        <w:tc>
          <w:tcPr>
            <w:tcW w:w="1418" w:type="dxa"/>
            <w:vMerge w:val="restart"/>
            <w:tcBorders>
              <w:top w:val="single" w:sz="4" w:space="0" w:color="auto"/>
              <w:left w:val="single" w:sz="4" w:space="0" w:color="auto"/>
              <w:bottom w:val="nil"/>
              <w:right w:val="nil"/>
            </w:tcBorders>
            <w:shd w:val="clear" w:color="auto" w:fill="auto"/>
            <w:noWrap/>
            <w:vAlign w:val="center"/>
            <w:hideMark/>
          </w:tcPr>
          <w:p w14:paraId="583758A3" w14:textId="77777777" w:rsidR="00C72030" w:rsidRPr="00C72030" w:rsidRDefault="00C72030" w:rsidP="000A2D50">
            <w:pPr>
              <w:jc w:val="center"/>
              <w:rPr>
                <w:rFonts w:eastAsia="標楷體"/>
                <w:color w:val="000000"/>
              </w:rPr>
            </w:pPr>
            <w:r w:rsidRPr="00C72030">
              <w:rPr>
                <w:rFonts w:eastAsia="標楷體"/>
                <w:color w:val="000000"/>
              </w:rPr>
              <w:t>CNN</w:t>
            </w:r>
          </w:p>
        </w:tc>
        <w:tc>
          <w:tcPr>
            <w:tcW w:w="993" w:type="dxa"/>
            <w:tcBorders>
              <w:top w:val="single" w:sz="4" w:space="0" w:color="auto"/>
              <w:left w:val="nil"/>
              <w:bottom w:val="nil"/>
              <w:right w:val="nil"/>
            </w:tcBorders>
            <w:shd w:val="clear" w:color="auto" w:fill="auto"/>
            <w:noWrap/>
            <w:vAlign w:val="center"/>
            <w:hideMark/>
          </w:tcPr>
          <w:p w14:paraId="5E504F89" w14:textId="77777777" w:rsidR="00C72030" w:rsidRPr="00C72030" w:rsidRDefault="00C72030" w:rsidP="000A2D50">
            <w:pPr>
              <w:jc w:val="center"/>
              <w:rPr>
                <w:rFonts w:eastAsia="標楷體"/>
                <w:color w:val="000000"/>
              </w:rPr>
            </w:pPr>
            <w:r w:rsidRPr="00C72030">
              <w:rPr>
                <w:rFonts w:eastAsia="標楷體"/>
                <w:color w:val="000000"/>
              </w:rPr>
              <w:t>20221210</w:t>
            </w:r>
          </w:p>
        </w:tc>
        <w:tc>
          <w:tcPr>
            <w:tcW w:w="1134" w:type="dxa"/>
            <w:tcBorders>
              <w:top w:val="single" w:sz="4" w:space="0" w:color="auto"/>
              <w:left w:val="nil"/>
              <w:bottom w:val="nil"/>
              <w:right w:val="nil"/>
            </w:tcBorders>
            <w:shd w:val="clear" w:color="auto" w:fill="auto"/>
            <w:noWrap/>
            <w:vAlign w:val="center"/>
            <w:hideMark/>
          </w:tcPr>
          <w:p w14:paraId="4A08314E" w14:textId="77777777" w:rsidR="00C72030" w:rsidRPr="00C72030" w:rsidRDefault="00C72030" w:rsidP="000A2D50">
            <w:pPr>
              <w:jc w:val="center"/>
              <w:rPr>
                <w:rFonts w:eastAsia="標楷體"/>
                <w:color w:val="000000"/>
              </w:rPr>
            </w:pPr>
            <w:r w:rsidRPr="00C72030">
              <w:rPr>
                <w:rFonts w:eastAsia="標楷體"/>
                <w:color w:val="000000"/>
              </w:rPr>
              <w:t>VAPDI</w:t>
            </w:r>
          </w:p>
        </w:tc>
        <w:tc>
          <w:tcPr>
            <w:tcW w:w="1700" w:type="dxa"/>
            <w:tcBorders>
              <w:top w:val="single" w:sz="4" w:space="0" w:color="auto"/>
              <w:left w:val="nil"/>
              <w:bottom w:val="nil"/>
              <w:right w:val="nil"/>
            </w:tcBorders>
            <w:shd w:val="clear" w:color="auto" w:fill="auto"/>
            <w:noWrap/>
            <w:vAlign w:val="center"/>
            <w:hideMark/>
          </w:tcPr>
          <w:p w14:paraId="375864D0" w14:textId="77777777" w:rsidR="00C72030" w:rsidRPr="00C72030" w:rsidRDefault="00C72030" w:rsidP="000A2D50">
            <w:pPr>
              <w:jc w:val="right"/>
              <w:rPr>
                <w:rFonts w:eastAsia="標楷體"/>
                <w:color w:val="000000"/>
              </w:rPr>
            </w:pPr>
            <w:r w:rsidRPr="00C72030">
              <w:rPr>
                <w:rFonts w:eastAsia="標楷體"/>
                <w:color w:val="000000"/>
              </w:rPr>
              <w:t xml:space="preserve">766.38 </w:t>
            </w:r>
          </w:p>
        </w:tc>
        <w:tc>
          <w:tcPr>
            <w:tcW w:w="1276" w:type="dxa"/>
            <w:tcBorders>
              <w:top w:val="single" w:sz="4" w:space="0" w:color="auto"/>
              <w:left w:val="nil"/>
              <w:bottom w:val="nil"/>
              <w:right w:val="nil"/>
            </w:tcBorders>
            <w:shd w:val="clear" w:color="auto" w:fill="auto"/>
            <w:noWrap/>
            <w:vAlign w:val="center"/>
            <w:hideMark/>
          </w:tcPr>
          <w:p w14:paraId="5520537B" w14:textId="77777777" w:rsidR="00C72030" w:rsidRPr="00C72030" w:rsidRDefault="00C72030" w:rsidP="000A2D50">
            <w:pPr>
              <w:jc w:val="right"/>
              <w:rPr>
                <w:rFonts w:eastAsia="標楷體"/>
                <w:color w:val="000000"/>
              </w:rPr>
            </w:pPr>
            <w:r w:rsidRPr="00C72030">
              <w:rPr>
                <w:rFonts w:eastAsia="標楷體"/>
                <w:color w:val="000000"/>
              </w:rPr>
              <w:t xml:space="preserve">-6.38 </w:t>
            </w:r>
          </w:p>
        </w:tc>
        <w:tc>
          <w:tcPr>
            <w:tcW w:w="1276" w:type="dxa"/>
            <w:tcBorders>
              <w:top w:val="single" w:sz="4" w:space="0" w:color="auto"/>
              <w:left w:val="nil"/>
              <w:bottom w:val="nil"/>
              <w:right w:val="single" w:sz="4" w:space="0" w:color="auto"/>
            </w:tcBorders>
            <w:shd w:val="clear" w:color="auto" w:fill="auto"/>
            <w:noWrap/>
            <w:vAlign w:val="center"/>
            <w:hideMark/>
          </w:tcPr>
          <w:p w14:paraId="542F804E" w14:textId="77777777" w:rsidR="00C72030" w:rsidRPr="00C72030" w:rsidRDefault="00C72030" w:rsidP="000A2D50">
            <w:pPr>
              <w:jc w:val="right"/>
              <w:rPr>
                <w:rFonts w:eastAsia="標楷體"/>
                <w:color w:val="000000"/>
              </w:rPr>
            </w:pPr>
            <w:r w:rsidRPr="00C72030">
              <w:rPr>
                <w:rFonts w:eastAsia="標楷體"/>
                <w:color w:val="000000"/>
              </w:rPr>
              <w:t xml:space="preserve">99.17 </w:t>
            </w:r>
          </w:p>
        </w:tc>
        <w:tc>
          <w:tcPr>
            <w:tcW w:w="1701" w:type="dxa"/>
            <w:vMerge/>
            <w:tcBorders>
              <w:top w:val="nil"/>
              <w:left w:val="single" w:sz="4" w:space="0" w:color="auto"/>
              <w:bottom w:val="nil"/>
              <w:right w:val="single" w:sz="4" w:space="0" w:color="auto"/>
            </w:tcBorders>
            <w:vAlign w:val="center"/>
            <w:hideMark/>
          </w:tcPr>
          <w:p w14:paraId="3D5A1C62" w14:textId="77777777" w:rsidR="00C72030" w:rsidRPr="00C72030" w:rsidRDefault="00C72030" w:rsidP="000A2D50">
            <w:pPr>
              <w:rPr>
                <w:rFonts w:eastAsia="標楷體"/>
                <w:color w:val="000000"/>
              </w:rPr>
            </w:pPr>
          </w:p>
        </w:tc>
      </w:tr>
      <w:tr w:rsidR="00C72030" w:rsidRPr="00C72030" w14:paraId="320E0B33" w14:textId="77777777" w:rsidTr="008579BA">
        <w:trPr>
          <w:trHeight w:val="324"/>
          <w:jc w:val="center"/>
        </w:trPr>
        <w:tc>
          <w:tcPr>
            <w:tcW w:w="1418" w:type="dxa"/>
            <w:vMerge/>
            <w:tcBorders>
              <w:top w:val="nil"/>
              <w:left w:val="single" w:sz="4" w:space="0" w:color="auto"/>
              <w:bottom w:val="nil"/>
              <w:right w:val="nil"/>
            </w:tcBorders>
            <w:vAlign w:val="center"/>
            <w:hideMark/>
          </w:tcPr>
          <w:p w14:paraId="207346A4" w14:textId="77777777" w:rsidR="00C72030" w:rsidRPr="00C72030" w:rsidRDefault="00C72030" w:rsidP="000A2D50">
            <w:pPr>
              <w:rPr>
                <w:rFonts w:eastAsia="標楷體"/>
                <w:color w:val="000000"/>
              </w:rPr>
            </w:pPr>
          </w:p>
        </w:tc>
        <w:tc>
          <w:tcPr>
            <w:tcW w:w="993" w:type="dxa"/>
            <w:tcBorders>
              <w:top w:val="nil"/>
              <w:left w:val="nil"/>
              <w:bottom w:val="nil"/>
              <w:right w:val="nil"/>
            </w:tcBorders>
            <w:shd w:val="clear" w:color="auto" w:fill="auto"/>
            <w:noWrap/>
            <w:vAlign w:val="center"/>
            <w:hideMark/>
          </w:tcPr>
          <w:p w14:paraId="0169B7C1" w14:textId="77777777" w:rsidR="00C72030" w:rsidRPr="00C72030" w:rsidRDefault="00C72030" w:rsidP="000A2D50">
            <w:pPr>
              <w:jc w:val="center"/>
              <w:rPr>
                <w:rFonts w:eastAsia="標楷體"/>
                <w:color w:val="000000"/>
              </w:rPr>
            </w:pPr>
            <w:r w:rsidRPr="00C72030">
              <w:rPr>
                <w:rFonts w:eastAsia="標楷體"/>
                <w:color w:val="000000"/>
              </w:rPr>
              <w:t>20230111</w:t>
            </w:r>
          </w:p>
        </w:tc>
        <w:tc>
          <w:tcPr>
            <w:tcW w:w="1134" w:type="dxa"/>
            <w:tcBorders>
              <w:top w:val="nil"/>
              <w:left w:val="nil"/>
              <w:bottom w:val="nil"/>
              <w:right w:val="nil"/>
            </w:tcBorders>
            <w:shd w:val="clear" w:color="auto" w:fill="auto"/>
            <w:noWrap/>
            <w:vAlign w:val="center"/>
            <w:hideMark/>
          </w:tcPr>
          <w:p w14:paraId="4FBB271A" w14:textId="77777777" w:rsidR="00C72030" w:rsidRPr="00C72030" w:rsidRDefault="00C72030" w:rsidP="000A2D50">
            <w:pPr>
              <w:jc w:val="center"/>
              <w:rPr>
                <w:rFonts w:eastAsia="標楷體"/>
                <w:color w:val="000000"/>
              </w:rPr>
            </w:pPr>
            <w:r w:rsidRPr="00C72030">
              <w:rPr>
                <w:rFonts w:eastAsia="標楷體"/>
                <w:color w:val="000000"/>
              </w:rPr>
              <w:t>NDVI</w:t>
            </w:r>
          </w:p>
        </w:tc>
        <w:tc>
          <w:tcPr>
            <w:tcW w:w="1700" w:type="dxa"/>
            <w:tcBorders>
              <w:top w:val="nil"/>
              <w:left w:val="nil"/>
              <w:bottom w:val="nil"/>
              <w:right w:val="nil"/>
            </w:tcBorders>
            <w:shd w:val="clear" w:color="auto" w:fill="auto"/>
            <w:noWrap/>
            <w:vAlign w:val="center"/>
            <w:hideMark/>
          </w:tcPr>
          <w:p w14:paraId="59D7EEEE" w14:textId="77777777" w:rsidR="00C72030" w:rsidRPr="00C72030" w:rsidRDefault="00C72030" w:rsidP="000A2D50">
            <w:pPr>
              <w:jc w:val="right"/>
              <w:rPr>
                <w:rFonts w:eastAsia="標楷體"/>
                <w:color w:val="000000"/>
              </w:rPr>
            </w:pPr>
            <w:r w:rsidRPr="00C72030">
              <w:rPr>
                <w:rFonts w:eastAsia="標楷體"/>
                <w:color w:val="000000"/>
              </w:rPr>
              <w:t xml:space="preserve">695.38 </w:t>
            </w:r>
          </w:p>
        </w:tc>
        <w:tc>
          <w:tcPr>
            <w:tcW w:w="1276" w:type="dxa"/>
            <w:tcBorders>
              <w:top w:val="nil"/>
              <w:left w:val="nil"/>
              <w:bottom w:val="nil"/>
              <w:right w:val="nil"/>
            </w:tcBorders>
            <w:shd w:val="clear" w:color="auto" w:fill="auto"/>
            <w:noWrap/>
            <w:vAlign w:val="center"/>
            <w:hideMark/>
          </w:tcPr>
          <w:p w14:paraId="4BF607A3" w14:textId="77777777" w:rsidR="00C72030" w:rsidRPr="00C72030" w:rsidRDefault="00C72030" w:rsidP="000A2D50">
            <w:pPr>
              <w:jc w:val="right"/>
              <w:rPr>
                <w:rFonts w:eastAsia="標楷體"/>
                <w:color w:val="000000"/>
              </w:rPr>
            </w:pPr>
            <w:r w:rsidRPr="00C72030">
              <w:rPr>
                <w:rFonts w:eastAsia="標楷體"/>
                <w:color w:val="000000"/>
              </w:rPr>
              <w:t xml:space="preserve">64.62 </w:t>
            </w:r>
          </w:p>
        </w:tc>
        <w:tc>
          <w:tcPr>
            <w:tcW w:w="1276" w:type="dxa"/>
            <w:tcBorders>
              <w:top w:val="nil"/>
              <w:left w:val="nil"/>
              <w:bottom w:val="nil"/>
              <w:right w:val="single" w:sz="4" w:space="0" w:color="auto"/>
            </w:tcBorders>
            <w:shd w:val="clear" w:color="auto" w:fill="auto"/>
            <w:noWrap/>
            <w:vAlign w:val="center"/>
            <w:hideMark/>
          </w:tcPr>
          <w:p w14:paraId="388FD6A0" w14:textId="77777777" w:rsidR="00C72030" w:rsidRPr="00C72030" w:rsidRDefault="00C72030" w:rsidP="000A2D50">
            <w:pPr>
              <w:jc w:val="right"/>
              <w:rPr>
                <w:rFonts w:eastAsia="標楷體"/>
                <w:color w:val="000000"/>
              </w:rPr>
            </w:pPr>
            <w:r w:rsidRPr="00C72030">
              <w:rPr>
                <w:rFonts w:eastAsia="標楷體"/>
                <w:color w:val="000000"/>
              </w:rPr>
              <w:t xml:space="preserve">91.50 </w:t>
            </w:r>
          </w:p>
        </w:tc>
        <w:tc>
          <w:tcPr>
            <w:tcW w:w="1701" w:type="dxa"/>
            <w:vMerge/>
            <w:tcBorders>
              <w:top w:val="nil"/>
              <w:left w:val="single" w:sz="4" w:space="0" w:color="auto"/>
              <w:bottom w:val="nil"/>
              <w:right w:val="single" w:sz="4" w:space="0" w:color="auto"/>
            </w:tcBorders>
            <w:vAlign w:val="center"/>
            <w:hideMark/>
          </w:tcPr>
          <w:p w14:paraId="01298CE0" w14:textId="77777777" w:rsidR="00C72030" w:rsidRPr="00C72030" w:rsidRDefault="00C72030" w:rsidP="000A2D50">
            <w:pPr>
              <w:rPr>
                <w:rFonts w:eastAsia="標楷體"/>
                <w:color w:val="000000"/>
              </w:rPr>
            </w:pPr>
          </w:p>
        </w:tc>
      </w:tr>
      <w:tr w:rsidR="00C72030" w:rsidRPr="00C72030" w14:paraId="519A5869" w14:textId="77777777" w:rsidTr="008579BA">
        <w:trPr>
          <w:trHeight w:val="324"/>
          <w:jc w:val="center"/>
        </w:trPr>
        <w:tc>
          <w:tcPr>
            <w:tcW w:w="1418" w:type="dxa"/>
            <w:vMerge/>
            <w:tcBorders>
              <w:top w:val="nil"/>
              <w:left w:val="single" w:sz="4" w:space="0" w:color="auto"/>
              <w:bottom w:val="nil"/>
              <w:right w:val="nil"/>
            </w:tcBorders>
            <w:vAlign w:val="center"/>
            <w:hideMark/>
          </w:tcPr>
          <w:p w14:paraId="5FD0623E" w14:textId="77777777" w:rsidR="00C72030" w:rsidRPr="00C72030" w:rsidRDefault="00C72030" w:rsidP="000A2D50">
            <w:pPr>
              <w:rPr>
                <w:rFonts w:eastAsia="標楷體"/>
                <w:color w:val="000000"/>
              </w:rPr>
            </w:pPr>
          </w:p>
        </w:tc>
        <w:tc>
          <w:tcPr>
            <w:tcW w:w="993" w:type="dxa"/>
            <w:tcBorders>
              <w:top w:val="nil"/>
              <w:left w:val="nil"/>
              <w:bottom w:val="nil"/>
              <w:right w:val="nil"/>
            </w:tcBorders>
            <w:shd w:val="clear" w:color="auto" w:fill="auto"/>
            <w:noWrap/>
            <w:vAlign w:val="center"/>
            <w:hideMark/>
          </w:tcPr>
          <w:p w14:paraId="5855CB23" w14:textId="77777777" w:rsidR="00C72030" w:rsidRPr="00C72030" w:rsidRDefault="00C72030" w:rsidP="000A2D50">
            <w:pPr>
              <w:jc w:val="center"/>
              <w:rPr>
                <w:rFonts w:eastAsia="標楷體"/>
                <w:color w:val="000000"/>
              </w:rPr>
            </w:pPr>
            <w:r w:rsidRPr="00C72030">
              <w:rPr>
                <w:rFonts w:eastAsia="標楷體"/>
                <w:color w:val="000000"/>
              </w:rPr>
              <w:t>20230219</w:t>
            </w:r>
          </w:p>
        </w:tc>
        <w:tc>
          <w:tcPr>
            <w:tcW w:w="1134" w:type="dxa"/>
            <w:tcBorders>
              <w:top w:val="nil"/>
              <w:left w:val="nil"/>
              <w:bottom w:val="nil"/>
              <w:right w:val="nil"/>
            </w:tcBorders>
            <w:shd w:val="clear" w:color="auto" w:fill="auto"/>
            <w:noWrap/>
            <w:vAlign w:val="center"/>
            <w:hideMark/>
          </w:tcPr>
          <w:p w14:paraId="6E5EE15E" w14:textId="77777777" w:rsidR="00C72030" w:rsidRPr="00C72030" w:rsidRDefault="00C72030" w:rsidP="000A2D50">
            <w:pPr>
              <w:jc w:val="center"/>
              <w:rPr>
                <w:rFonts w:eastAsia="標楷體"/>
                <w:color w:val="000000"/>
              </w:rPr>
            </w:pPr>
            <w:r w:rsidRPr="00C72030">
              <w:rPr>
                <w:rFonts w:eastAsia="標楷體"/>
                <w:color w:val="000000"/>
              </w:rPr>
              <w:t>VAPDI</w:t>
            </w:r>
          </w:p>
        </w:tc>
        <w:tc>
          <w:tcPr>
            <w:tcW w:w="1700" w:type="dxa"/>
            <w:tcBorders>
              <w:top w:val="nil"/>
              <w:left w:val="nil"/>
              <w:bottom w:val="nil"/>
              <w:right w:val="nil"/>
            </w:tcBorders>
            <w:shd w:val="clear" w:color="auto" w:fill="auto"/>
            <w:noWrap/>
            <w:vAlign w:val="center"/>
            <w:hideMark/>
          </w:tcPr>
          <w:p w14:paraId="48F8C351" w14:textId="77777777" w:rsidR="00C72030" w:rsidRPr="00C72030" w:rsidRDefault="00C72030" w:rsidP="000A2D50">
            <w:pPr>
              <w:jc w:val="right"/>
              <w:rPr>
                <w:rFonts w:eastAsia="標楷體"/>
                <w:color w:val="000000"/>
              </w:rPr>
            </w:pPr>
            <w:r w:rsidRPr="00C72030">
              <w:rPr>
                <w:rFonts w:eastAsia="標楷體"/>
                <w:color w:val="000000"/>
              </w:rPr>
              <w:t xml:space="preserve">765.26 </w:t>
            </w:r>
          </w:p>
        </w:tc>
        <w:tc>
          <w:tcPr>
            <w:tcW w:w="1276" w:type="dxa"/>
            <w:tcBorders>
              <w:top w:val="nil"/>
              <w:left w:val="nil"/>
              <w:bottom w:val="nil"/>
              <w:right w:val="nil"/>
            </w:tcBorders>
            <w:shd w:val="clear" w:color="auto" w:fill="auto"/>
            <w:noWrap/>
            <w:vAlign w:val="center"/>
            <w:hideMark/>
          </w:tcPr>
          <w:p w14:paraId="0A69D11F" w14:textId="77777777" w:rsidR="00C72030" w:rsidRPr="00C72030" w:rsidRDefault="00C72030" w:rsidP="000A2D50">
            <w:pPr>
              <w:jc w:val="right"/>
              <w:rPr>
                <w:rFonts w:eastAsia="標楷體"/>
                <w:color w:val="000000"/>
              </w:rPr>
            </w:pPr>
            <w:r w:rsidRPr="00C72030">
              <w:rPr>
                <w:rFonts w:eastAsia="標楷體"/>
                <w:color w:val="000000"/>
              </w:rPr>
              <w:t xml:space="preserve">-5.26 </w:t>
            </w:r>
          </w:p>
        </w:tc>
        <w:tc>
          <w:tcPr>
            <w:tcW w:w="1276" w:type="dxa"/>
            <w:tcBorders>
              <w:top w:val="nil"/>
              <w:left w:val="nil"/>
              <w:bottom w:val="nil"/>
              <w:right w:val="single" w:sz="4" w:space="0" w:color="auto"/>
            </w:tcBorders>
            <w:shd w:val="clear" w:color="auto" w:fill="auto"/>
            <w:noWrap/>
            <w:vAlign w:val="center"/>
            <w:hideMark/>
          </w:tcPr>
          <w:p w14:paraId="18884BCF" w14:textId="77777777" w:rsidR="00C72030" w:rsidRPr="00C72030" w:rsidRDefault="00C72030" w:rsidP="000A2D50">
            <w:pPr>
              <w:jc w:val="right"/>
              <w:rPr>
                <w:rFonts w:eastAsia="標楷體"/>
                <w:color w:val="000000"/>
              </w:rPr>
            </w:pPr>
            <w:r w:rsidRPr="00C72030">
              <w:rPr>
                <w:rFonts w:eastAsia="標楷體"/>
                <w:color w:val="000000"/>
              </w:rPr>
              <w:t xml:space="preserve">99.31 </w:t>
            </w:r>
          </w:p>
        </w:tc>
        <w:tc>
          <w:tcPr>
            <w:tcW w:w="1701" w:type="dxa"/>
            <w:vMerge/>
            <w:tcBorders>
              <w:top w:val="nil"/>
              <w:left w:val="single" w:sz="4" w:space="0" w:color="auto"/>
              <w:bottom w:val="nil"/>
              <w:right w:val="single" w:sz="4" w:space="0" w:color="auto"/>
            </w:tcBorders>
            <w:vAlign w:val="center"/>
            <w:hideMark/>
          </w:tcPr>
          <w:p w14:paraId="3FD10ADB" w14:textId="77777777" w:rsidR="00C72030" w:rsidRPr="00C72030" w:rsidRDefault="00C72030" w:rsidP="000A2D50">
            <w:pPr>
              <w:rPr>
                <w:rFonts w:eastAsia="標楷體"/>
                <w:color w:val="000000"/>
              </w:rPr>
            </w:pPr>
          </w:p>
        </w:tc>
      </w:tr>
      <w:tr w:rsidR="00C72030" w:rsidRPr="00C72030" w14:paraId="37CA1643" w14:textId="77777777" w:rsidTr="008579BA">
        <w:trPr>
          <w:trHeight w:val="324"/>
          <w:jc w:val="center"/>
        </w:trPr>
        <w:tc>
          <w:tcPr>
            <w:tcW w:w="1418" w:type="dxa"/>
            <w:vMerge/>
            <w:tcBorders>
              <w:top w:val="nil"/>
              <w:left w:val="single" w:sz="4" w:space="0" w:color="auto"/>
              <w:bottom w:val="nil"/>
              <w:right w:val="nil"/>
            </w:tcBorders>
            <w:vAlign w:val="center"/>
            <w:hideMark/>
          </w:tcPr>
          <w:p w14:paraId="293EA0B8" w14:textId="77777777" w:rsidR="00C72030" w:rsidRPr="00C72030" w:rsidRDefault="00C72030" w:rsidP="000A2D50">
            <w:pPr>
              <w:rPr>
                <w:rFonts w:eastAsia="標楷體"/>
                <w:color w:val="000000"/>
              </w:rPr>
            </w:pPr>
          </w:p>
        </w:tc>
        <w:tc>
          <w:tcPr>
            <w:tcW w:w="993" w:type="dxa"/>
            <w:tcBorders>
              <w:top w:val="nil"/>
              <w:left w:val="nil"/>
              <w:bottom w:val="nil"/>
              <w:right w:val="nil"/>
            </w:tcBorders>
            <w:shd w:val="clear" w:color="auto" w:fill="auto"/>
            <w:noWrap/>
            <w:vAlign w:val="center"/>
            <w:hideMark/>
          </w:tcPr>
          <w:p w14:paraId="62A86DE3" w14:textId="77777777" w:rsidR="00C72030" w:rsidRPr="00C72030" w:rsidRDefault="00C72030" w:rsidP="000A2D50">
            <w:pPr>
              <w:jc w:val="center"/>
              <w:rPr>
                <w:rFonts w:eastAsia="標楷體"/>
                <w:color w:val="000000"/>
              </w:rPr>
            </w:pPr>
            <w:r w:rsidRPr="00C72030">
              <w:rPr>
                <w:rFonts w:eastAsia="標楷體"/>
                <w:color w:val="000000"/>
              </w:rPr>
              <w:t>20230305</w:t>
            </w:r>
          </w:p>
        </w:tc>
        <w:tc>
          <w:tcPr>
            <w:tcW w:w="1134" w:type="dxa"/>
            <w:tcBorders>
              <w:top w:val="nil"/>
              <w:left w:val="nil"/>
              <w:bottom w:val="nil"/>
              <w:right w:val="nil"/>
            </w:tcBorders>
            <w:shd w:val="clear" w:color="auto" w:fill="auto"/>
            <w:noWrap/>
            <w:vAlign w:val="center"/>
            <w:hideMark/>
          </w:tcPr>
          <w:p w14:paraId="728C7C65" w14:textId="77777777" w:rsidR="00C72030" w:rsidRPr="00C72030" w:rsidRDefault="00C72030" w:rsidP="000A2D50">
            <w:pPr>
              <w:jc w:val="center"/>
              <w:rPr>
                <w:rFonts w:eastAsia="標楷體"/>
                <w:color w:val="000000"/>
              </w:rPr>
            </w:pPr>
            <w:r w:rsidRPr="00C72030">
              <w:rPr>
                <w:rFonts w:eastAsia="標楷體"/>
                <w:color w:val="000000"/>
              </w:rPr>
              <w:t>PVI</w:t>
            </w:r>
          </w:p>
        </w:tc>
        <w:tc>
          <w:tcPr>
            <w:tcW w:w="1700" w:type="dxa"/>
            <w:tcBorders>
              <w:top w:val="nil"/>
              <w:left w:val="nil"/>
              <w:bottom w:val="nil"/>
              <w:right w:val="nil"/>
            </w:tcBorders>
            <w:shd w:val="clear" w:color="auto" w:fill="auto"/>
            <w:noWrap/>
            <w:vAlign w:val="center"/>
            <w:hideMark/>
          </w:tcPr>
          <w:p w14:paraId="128D3437" w14:textId="77777777" w:rsidR="00C72030" w:rsidRPr="00C72030" w:rsidRDefault="00C72030" w:rsidP="000A2D50">
            <w:pPr>
              <w:jc w:val="right"/>
              <w:rPr>
                <w:rFonts w:eastAsia="標楷體"/>
                <w:color w:val="000000"/>
              </w:rPr>
            </w:pPr>
            <w:r w:rsidRPr="00C72030">
              <w:rPr>
                <w:rFonts w:eastAsia="標楷體"/>
                <w:color w:val="000000"/>
              </w:rPr>
              <w:t xml:space="preserve">763.66 </w:t>
            </w:r>
          </w:p>
        </w:tc>
        <w:tc>
          <w:tcPr>
            <w:tcW w:w="1276" w:type="dxa"/>
            <w:tcBorders>
              <w:top w:val="nil"/>
              <w:left w:val="nil"/>
              <w:bottom w:val="nil"/>
              <w:right w:val="nil"/>
            </w:tcBorders>
            <w:shd w:val="clear" w:color="auto" w:fill="auto"/>
            <w:noWrap/>
            <w:vAlign w:val="center"/>
            <w:hideMark/>
          </w:tcPr>
          <w:p w14:paraId="4E18EFD5" w14:textId="77777777" w:rsidR="00C72030" w:rsidRPr="00C72030" w:rsidRDefault="00C72030" w:rsidP="000A2D50">
            <w:pPr>
              <w:jc w:val="right"/>
              <w:rPr>
                <w:rFonts w:eastAsia="標楷體"/>
                <w:color w:val="000000"/>
              </w:rPr>
            </w:pPr>
            <w:r w:rsidRPr="00C72030">
              <w:rPr>
                <w:rFonts w:eastAsia="標楷體"/>
                <w:color w:val="000000"/>
              </w:rPr>
              <w:t xml:space="preserve">-3.66 </w:t>
            </w:r>
          </w:p>
        </w:tc>
        <w:tc>
          <w:tcPr>
            <w:tcW w:w="1276" w:type="dxa"/>
            <w:tcBorders>
              <w:top w:val="nil"/>
              <w:left w:val="nil"/>
              <w:bottom w:val="nil"/>
              <w:right w:val="single" w:sz="4" w:space="0" w:color="auto"/>
            </w:tcBorders>
            <w:shd w:val="clear" w:color="auto" w:fill="auto"/>
            <w:noWrap/>
            <w:vAlign w:val="center"/>
            <w:hideMark/>
          </w:tcPr>
          <w:p w14:paraId="2DB58DA8" w14:textId="77777777" w:rsidR="00C72030" w:rsidRPr="00C72030" w:rsidRDefault="00C72030" w:rsidP="000A2D50">
            <w:pPr>
              <w:jc w:val="right"/>
              <w:rPr>
                <w:rFonts w:eastAsia="標楷體"/>
                <w:color w:val="000000"/>
              </w:rPr>
            </w:pPr>
            <w:r w:rsidRPr="00C72030">
              <w:rPr>
                <w:rFonts w:eastAsia="標楷體"/>
                <w:color w:val="000000"/>
              </w:rPr>
              <w:t xml:space="preserve">99.52 </w:t>
            </w:r>
          </w:p>
        </w:tc>
        <w:tc>
          <w:tcPr>
            <w:tcW w:w="1701" w:type="dxa"/>
            <w:vMerge/>
            <w:tcBorders>
              <w:top w:val="nil"/>
              <w:left w:val="single" w:sz="4" w:space="0" w:color="auto"/>
              <w:bottom w:val="nil"/>
              <w:right w:val="single" w:sz="4" w:space="0" w:color="auto"/>
            </w:tcBorders>
            <w:vAlign w:val="center"/>
            <w:hideMark/>
          </w:tcPr>
          <w:p w14:paraId="29082041" w14:textId="77777777" w:rsidR="00C72030" w:rsidRPr="00C72030" w:rsidRDefault="00C72030" w:rsidP="000A2D50">
            <w:pPr>
              <w:rPr>
                <w:rFonts w:eastAsia="標楷體"/>
                <w:color w:val="000000"/>
              </w:rPr>
            </w:pPr>
          </w:p>
        </w:tc>
      </w:tr>
      <w:tr w:rsidR="00C72030" w:rsidRPr="00C72030" w14:paraId="4D93DBF0" w14:textId="77777777" w:rsidTr="008579BA">
        <w:trPr>
          <w:trHeight w:val="324"/>
          <w:jc w:val="center"/>
        </w:trPr>
        <w:tc>
          <w:tcPr>
            <w:tcW w:w="1418" w:type="dxa"/>
            <w:vMerge/>
            <w:tcBorders>
              <w:top w:val="nil"/>
              <w:left w:val="single" w:sz="4" w:space="0" w:color="auto"/>
              <w:bottom w:val="nil"/>
              <w:right w:val="nil"/>
            </w:tcBorders>
            <w:vAlign w:val="center"/>
            <w:hideMark/>
          </w:tcPr>
          <w:p w14:paraId="5EC4C81A" w14:textId="77777777" w:rsidR="00C72030" w:rsidRPr="00C72030" w:rsidRDefault="00C72030" w:rsidP="000A2D50">
            <w:pPr>
              <w:rPr>
                <w:rFonts w:eastAsia="標楷體"/>
                <w:color w:val="000000"/>
              </w:rPr>
            </w:pPr>
          </w:p>
        </w:tc>
        <w:tc>
          <w:tcPr>
            <w:tcW w:w="993" w:type="dxa"/>
            <w:tcBorders>
              <w:top w:val="nil"/>
              <w:left w:val="nil"/>
              <w:bottom w:val="nil"/>
              <w:right w:val="nil"/>
            </w:tcBorders>
            <w:shd w:val="clear" w:color="auto" w:fill="auto"/>
            <w:noWrap/>
            <w:vAlign w:val="center"/>
            <w:hideMark/>
          </w:tcPr>
          <w:p w14:paraId="3E3D7D63" w14:textId="77777777" w:rsidR="00C72030" w:rsidRPr="00C72030" w:rsidRDefault="00C72030" w:rsidP="000A2D50">
            <w:pPr>
              <w:jc w:val="center"/>
              <w:rPr>
                <w:rFonts w:eastAsia="標楷體"/>
                <w:color w:val="000000"/>
              </w:rPr>
            </w:pPr>
            <w:r w:rsidRPr="00C72030">
              <w:rPr>
                <w:rFonts w:eastAsia="標楷體"/>
                <w:color w:val="000000"/>
              </w:rPr>
              <w:t>20230318</w:t>
            </w:r>
          </w:p>
        </w:tc>
        <w:tc>
          <w:tcPr>
            <w:tcW w:w="1134" w:type="dxa"/>
            <w:tcBorders>
              <w:top w:val="nil"/>
              <w:left w:val="nil"/>
              <w:bottom w:val="nil"/>
              <w:right w:val="nil"/>
            </w:tcBorders>
            <w:shd w:val="clear" w:color="auto" w:fill="auto"/>
            <w:noWrap/>
            <w:vAlign w:val="center"/>
            <w:hideMark/>
          </w:tcPr>
          <w:p w14:paraId="5800270A" w14:textId="77777777" w:rsidR="00C72030" w:rsidRPr="00C72030" w:rsidRDefault="00C72030" w:rsidP="000A2D50">
            <w:pPr>
              <w:jc w:val="center"/>
              <w:rPr>
                <w:rFonts w:eastAsia="標楷體"/>
                <w:color w:val="000000"/>
              </w:rPr>
            </w:pPr>
            <w:r w:rsidRPr="00C72030">
              <w:rPr>
                <w:rFonts w:eastAsia="標楷體"/>
                <w:color w:val="000000"/>
              </w:rPr>
              <w:t>PDI</w:t>
            </w:r>
          </w:p>
        </w:tc>
        <w:tc>
          <w:tcPr>
            <w:tcW w:w="1700" w:type="dxa"/>
            <w:tcBorders>
              <w:top w:val="nil"/>
              <w:left w:val="nil"/>
              <w:bottom w:val="nil"/>
              <w:right w:val="nil"/>
            </w:tcBorders>
            <w:shd w:val="clear" w:color="auto" w:fill="auto"/>
            <w:noWrap/>
            <w:vAlign w:val="center"/>
            <w:hideMark/>
          </w:tcPr>
          <w:p w14:paraId="18E68FF0" w14:textId="77777777" w:rsidR="00C72030" w:rsidRPr="00C72030" w:rsidRDefault="00C72030" w:rsidP="000A2D50">
            <w:pPr>
              <w:jc w:val="right"/>
              <w:rPr>
                <w:rFonts w:eastAsia="標楷體"/>
                <w:color w:val="000000"/>
              </w:rPr>
            </w:pPr>
            <w:r w:rsidRPr="00C72030">
              <w:rPr>
                <w:rFonts w:eastAsia="標楷體"/>
                <w:color w:val="000000"/>
              </w:rPr>
              <w:t xml:space="preserve">754.40 </w:t>
            </w:r>
          </w:p>
        </w:tc>
        <w:tc>
          <w:tcPr>
            <w:tcW w:w="1276" w:type="dxa"/>
            <w:tcBorders>
              <w:top w:val="nil"/>
              <w:left w:val="nil"/>
              <w:bottom w:val="nil"/>
              <w:right w:val="nil"/>
            </w:tcBorders>
            <w:shd w:val="clear" w:color="auto" w:fill="auto"/>
            <w:noWrap/>
            <w:vAlign w:val="center"/>
            <w:hideMark/>
          </w:tcPr>
          <w:p w14:paraId="602CB3D7" w14:textId="77777777" w:rsidR="00C72030" w:rsidRPr="00C72030" w:rsidRDefault="00C72030" w:rsidP="000A2D50">
            <w:pPr>
              <w:jc w:val="right"/>
              <w:rPr>
                <w:rFonts w:eastAsia="標楷體"/>
                <w:color w:val="000000"/>
              </w:rPr>
            </w:pPr>
            <w:r w:rsidRPr="00C72030">
              <w:rPr>
                <w:rFonts w:eastAsia="標楷體"/>
                <w:color w:val="000000"/>
              </w:rPr>
              <w:t xml:space="preserve">5.60 </w:t>
            </w:r>
          </w:p>
        </w:tc>
        <w:tc>
          <w:tcPr>
            <w:tcW w:w="1276" w:type="dxa"/>
            <w:tcBorders>
              <w:top w:val="nil"/>
              <w:left w:val="nil"/>
              <w:bottom w:val="nil"/>
              <w:right w:val="single" w:sz="4" w:space="0" w:color="auto"/>
            </w:tcBorders>
            <w:shd w:val="clear" w:color="auto" w:fill="auto"/>
            <w:noWrap/>
            <w:vAlign w:val="center"/>
            <w:hideMark/>
          </w:tcPr>
          <w:p w14:paraId="2DFC2E27" w14:textId="77777777" w:rsidR="00C72030" w:rsidRPr="00C72030" w:rsidRDefault="00C72030" w:rsidP="000A2D50">
            <w:pPr>
              <w:jc w:val="right"/>
              <w:rPr>
                <w:rFonts w:eastAsia="標楷體"/>
                <w:color w:val="000000"/>
              </w:rPr>
            </w:pPr>
            <w:r w:rsidRPr="00C72030">
              <w:rPr>
                <w:rFonts w:eastAsia="標楷體"/>
                <w:color w:val="000000"/>
              </w:rPr>
              <w:t xml:space="preserve">99.26 </w:t>
            </w:r>
          </w:p>
        </w:tc>
        <w:tc>
          <w:tcPr>
            <w:tcW w:w="1701" w:type="dxa"/>
            <w:vMerge/>
            <w:tcBorders>
              <w:top w:val="nil"/>
              <w:left w:val="single" w:sz="4" w:space="0" w:color="auto"/>
              <w:bottom w:val="nil"/>
              <w:right w:val="single" w:sz="4" w:space="0" w:color="auto"/>
            </w:tcBorders>
            <w:vAlign w:val="center"/>
            <w:hideMark/>
          </w:tcPr>
          <w:p w14:paraId="3E8348FD" w14:textId="77777777" w:rsidR="00C72030" w:rsidRPr="00C72030" w:rsidRDefault="00C72030" w:rsidP="000A2D50">
            <w:pPr>
              <w:rPr>
                <w:rFonts w:eastAsia="標楷體"/>
                <w:color w:val="000000"/>
              </w:rPr>
            </w:pPr>
          </w:p>
        </w:tc>
      </w:tr>
      <w:tr w:rsidR="00C72030" w:rsidRPr="00C72030" w14:paraId="103FEA42" w14:textId="77777777" w:rsidTr="008579BA">
        <w:trPr>
          <w:trHeight w:val="324"/>
          <w:jc w:val="center"/>
        </w:trPr>
        <w:tc>
          <w:tcPr>
            <w:tcW w:w="1418" w:type="dxa"/>
            <w:vMerge/>
            <w:tcBorders>
              <w:top w:val="nil"/>
              <w:left w:val="single" w:sz="4" w:space="0" w:color="auto"/>
              <w:bottom w:val="nil"/>
              <w:right w:val="nil"/>
            </w:tcBorders>
            <w:vAlign w:val="center"/>
            <w:hideMark/>
          </w:tcPr>
          <w:p w14:paraId="3C6971B6" w14:textId="77777777" w:rsidR="00C72030" w:rsidRPr="00C72030" w:rsidRDefault="00C72030" w:rsidP="000A2D50">
            <w:pPr>
              <w:rPr>
                <w:rFonts w:eastAsia="標楷體"/>
                <w:color w:val="000000"/>
              </w:rPr>
            </w:pPr>
          </w:p>
        </w:tc>
        <w:tc>
          <w:tcPr>
            <w:tcW w:w="993" w:type="dxa"/>
            <w:tcBorders>
              <w:top w:val="nil"/>
              <w:left w:val="nil"/>
              <w:bottom w:val="nil"/>
              <w:right w:val="nil"/>
            </w:tcBorders>
            <w:shd w:val="clear" w:color="auto" w:fill="auto"/>
            <w:noWrap/>
            <w:vAlign w:val="center"/>
            <w:hideMark/>
          </w:tcPr>
          <w:p w14:paraId="343C1FB2" w14:textId="77777777" w:rsidR="00C72030" w:rsidRPr="00C72030" w:rsidRDefault="00C72030" w:rsidP="000A2D50">
            <w:pPr>
              <w:jc w:val="center"/>
              <w:rPr>
                <w:rFonts w:eastAsia="標楷體"/>
                <w:color w:val="000000"/>
              </w:rPr>
            </w:pPr>
            <w:r w:rsidRPr="00C72030">
              <w:rPr>
                <w:rFonts w:eastAsia="標楷體"/>
                <w:color w:val="000000"/>
              </w:rPr>
              <w:t>20230331</w:t>
            </w:r>
          </w:p>
        </w:tc>
        <w:tc>
          <w:tcPr>
            <w:tcW w:w="1134" w:type="dxa"/>
            <w:tcBorders>
              <w:top w:val="nil"/>
              <w:left w:val="nil"/>
              <w:bottom w:val="nil"/>
              <w:right w:val="nil"/>
            </w:tcBorders>
            <w:shd w:val="clear" w:color="auto" w:fill="auto"/>
            <w:noWrap/>
            <w:vAlign w:val="center"/>
            <w:hideMark/>
          </w:tcPr>
          <w:p w14:paraId="0198BB92" w14:textId="77777777" w:rsidR="00C72030" w:rsidRPr="00C72030" w:rsidRDefault="00C72030" w:rsidP="000A2D50">
            <w:pPr>
              <w:jc w:val="center"/>
              <w:rPr>
                <w:rFonts w:eastAsia="標楷體"/>
                <w:color w:val="000000"/>
              </w:rPr>
            </w:pPr>
            <w:r w:rsidRPr="00C72030">
              <w:rPr>
                <w:rFonts w:eastAsia="標楷體"/>
                <w:color w:val="000000"/>
              </w:rPr>
              <w:t>PVI</w:t>
            </w:r>
          </w:p>
        </w:tc>
        <w:tc>
          <w:tcPr>
            <w:tcW w:w="1700" w:type="dxa"/>
            <w:tcBorders>
              <w:top w:val="nil"/>
              <w:left w:val="nil"/>
              <w:bottom w:val="nil"/>
              <w:right w:val="nil"/>
            </w:tcBorders>
            <w:shd w:val="clear" w:color="auto" w:fill="auto"/>
            <w:noWrap/>
            <w:vAlign w:val="center"/>
            <w:hideMark/>
          </w:tcPr>
          <w:p w14:paraId="5B608397" w14:textId="77777777" w:rsidR="00C72030" w:rsidRPr="00C72030" w:rsidRDefault="00C72030" w:rsidP="000A2D50">
            <w:pPr>
              <w:jc w:val="right"/>
              <w:rPr>
                <w:rFonts w:eastAsia="標楷體"/>
                <w:color w:val="000000"/>
              </w:rPr>
            </w:pPr>
            <w:r w:rsidRPr="00C72030">
              <w:rPr>
                <w:rFonts w:eastAsia="標楷體"/>
                <w:color w:val="000000"/>
              </w:rPr>
              <w:t xml:space="preserve">655.12 </w:t>
            </w:r>
          </w:p>
        </w:tc>
        <w:tc>
          <w:tcPr>
            <w:tcW w:w="1276" w:type="dxa"/>
            <w:tcBorders>
              <w:top w:val="nil"/>
              <w:left w:val="nil"/>
              <w:bottom w:val="nil"/>
              <w:right w:val="nil"/>
            </w:tcBorders>
            <w:shd w:val="clear" w:color="auto" w:fill="auto"/>
            <w:noWrap/>
            <w:vAlign w:val="center"/>
            <w:hideMark/>
          </w:tcPr>
          <w:p w14:paraId="20A51080" w14:textId="77777777" w:rsidR="00C72030" w:rsidRPr="00C72030" w:rsidRDefault="00C72030" w:rsidP="000A2D50">
            <w:pPr>
              <w:jc w:val="right"/>
              <w:rPr>
                <w:rFonts w:eastAsia="標楷體"/>
                <w:color w:val="000000"/>
              </w:rPr>
            </w:pPr>
            <w:r w:rsidRPr="00C72030">
              <w:rPr>
                <w:rFonts w:eastAsia="標楷體"/>
                <w:color w:val="000000"/>
              </w:rPr>
              <w:t xml:space="preserve">104.88 </w:t>
            </w:r>
          </w:p>
        </w:tc>
        <w:tc>
          <w:tcPr>
            <w:tcW w:w="1276" w:type="dxa"/>
            <w:tcBorders>
              <w:top w:val="nil"/>
              <w:left w:val="nil"/>
              <w:bottom w:val="nil"/>
              <w:right w:val="single" w:sz="4" w:space="0" w:color="auto"/>
            </w:tcBorders>
            <w:shd w:val="clear" w:color="auto" w:fill="auto"/>
            <w:noWrap/>
            <w:vAlign w:val="center"/>
            <w:hideMark/>
          </w:tcPr>
          <w:p w14:paraId="7776B8DE" w14:textId="77777777" w:rsidR="00C72030" w:rsidRPr="00C72030" w:rsidRDefault="00C72030" w:rsidP="000A2D50">
            <w:pPr>
              <w:jc w:val="right"/>
              <w:rPr>
                <w:rFonts w:eastAsia="標楷體"/>
                <w:color w:val="000000"/>
              </w:rPr>
            </w:pPr>
            <w:r w:rsidRPr="00C72030">
              <w:rPr>
                <w:rFonts w:eastAsia="標楷體"/>
                <w:color w:val="000000"/>
              </w:rPr>
              <w:t xml:space="preserve">86.20 </w:t>
            </w:r>
          </w:p>
        </w:tc>
        <w:tc>
          <w:tcPr>
            <w:tcW w:w="1701" w:type="dxa"/>
            <w:vMerge/>
            <w:tcBorders>
              <w:top w:val="nil"/>
              <w:left w:val="single" w:sz="4" w:space="0" w:color="auto"/>
              <w:bottom w:val="nil"/>
              <w:right w:val="single" w:sz="4" w:space="0" w:color="auto"/>
            </w:tcBorders>
            <w:vAlign w:val="center"/>
            <w:hideMark/>
          </w:tcPr>
          <w:p w14:paraId="209F0999" w14:textId="77777777" w:rsidR="00C72030" w:rsidRPr="00C72030" w:rsidRDefault="00C72030" w:rsidP="000A2D50">
            <w:pPr>
              <w:rPr>
                <w:rFonts w:eastAsia="標楷體"/>
                <w:color w:val="000000"/>
              </w:rPr>
            </w:pPr>
          </w:p>
        </w:tc>
      </w:tr>
      <w:tr w:rsidR="00C72030" w:rsidRPr="00C72030" w14:paraId="7946A371" w14:textId="77777777" w:rsidTr="008579BA">
        <w:trPr>
          <w:trHeight w:val="324"/>
          <w:jc w:val="center"/>
        </w:trPr>
        <w:tc>
          <w:tcPr>
            <w:tcW w:w="1418" w:type="dxa"/>
            <w:vMerge/>
            <w:tcBorders>
              <w:top w:val="nil"/>
              <w:left w:val="single" w:sz="4" w:space="0" w:color="auto"/>
              <w:bottom w:val="single" w:sz="4" w:space="0" w:color="auto"/>
              <w:right w:val="nil"/>
            </w:tcBorders>
            <w:vAlign w:val="center"/>
            <w:hideMark/>
          </w:tcPr>
          <w:p w14:paraId="7F0A97E0" w14:textId="77777777" w:rsidR="00C72030" w:rsidRPr="00C72030" w:rsidRDefault="00C72030" w:rsidP="000A2D50">
            <w:pPr>
              <w:rPr>
                <w:rFonts w:eastAsia="標楷體"/>
                <w:color w:val="000000"/>
              </w:rPr>
            </w:pPr>
          </w:p>
        </w:tc>
        <w:tc>
          <w:tcPr>
            <w:tcW w:w="993" w:type="dxa"/>
            <w:tcBorders>
              <w:top w:val="nil"/>
              <w:left w:val="nil"/>
              <w:bottom w:val="single" w:sz="4" w:space="0" w:color="auto"/>
              <w:right w:val="nil"/>
            </w:tcBorders>
            <w:shd w:val="clear" w:color="auto" w:fill="auto"/>
            <w:noWrap/>
            <w:vAlign w:val="center"/>
            <w:hideMark/>
          </w:tcPr>
          <w:p w14:paraId="54716B87" w14:textId="77777777" w:rsidR="00C72030" w:rsidRPr="00C72030" w:rsidRDefault="00C72030" w:rsidP="000A2D50">
            <w:pPr>
              <w:jc w:val="center"/>
              <w:rPr>
                <w:rFonts w:eastAsia="標楷體"/>
                <w:color w:val="000000"/>
              </w:rPr>
            </w:pPr>
            <w:r w:rsidRPr="00C72030">
              <w:rPr>
                <w:rFonts w:eastAsia="標楷體"/>
                <w:color w:val="000000"/>
              </w:rPr>
              <w:t>20230414</w:t>
            </w:r>
          </w:p>
        </w:tc>
        <w:tc>
          <w:tcPr>
            <w:tcW w:w="1134" w:type="dxa"/>
            <w:tcBorders>
              <w:top w:val="nil"/>
              <w:left w:val="nil"/>
              <w:bottom w:val="single" w:sz="4" w:space="0" w:color="auto"/>
              <w:right w:val="nil"/>
            </w:tcBorders>
            <w:shd w:val="clear" w:color="auto" w:fill="auto"/>
            <w:noWrap/>
            <w:vAlign w:val="center"/>
            <w:hideMark/>
          </w:tcPr>
          <w:p w14:paraId="1E36FD53" w14:textId="77777777" w:rsidR="00C72030" w:rsidRPr="00C72030" w:rsidRDefault="00C72030" w:rsidP="000A2D50">
            <w:pPr>
              <w:jc w:val="center"/>
              <w:rPr>
                <w:rFonts w:eastAsia="標楷體"/>
                <w:color w:val="000000"/>
              </w:rPr>
            </w:pPr>
            <w:r w:rsidRPr="00C72030">
              <w:rPr>
                <w:rFonts w:eastAsia="標楷體"/>
                <w:color w:val="000000"/>
              </w:rPr>
              <w:t>PDI</w:t>
            </w:r>
          </w:p>
        </w:tc>
        <w:tc>
          <w:tcPr>
            <w:tcW w:w="1700" w:type="dxa"/>
            <w:tcBorders>
              <w:top w:val="nil"/>
              <w:left w:val="nil"/>
              <w:bottom w:val="single" w:sz="4" w:space="0" w:color="auto"/>
              <w:right w:val="nil"/>
            </w:tcBorders>
            <w:shd w:val="clear" w:color="auto" w:fill="auto"/>
            <w:noWrap/>
            <w:vAlign w:val="center"/>
            <w:hideMark/>
          </w:tcPr>
          <w:p w14:paraId="3EA1267B" w14:textId="77777777" w:rsidR="00C72030" w:rsidRPr="00C72030" w:rsidRDefault="00C72030" w:rsidP="000A2D50">
            <w:pPr>
              <w:jc w:val="right"/>
              <w:rPr>
                <w:rFonts w:eastAsia="標楷體"/>
                <w:color w:val="000000"/>
              </w:rPr>
            </w:pPr>
            <w:r w:rsidRPr="00C72030">
              <w:rPr>
                <w:rFonts w:eastAsia="標楷體"/>
                <w:color w:val="000000"/>
              </w:rPr>
              <w:t xml:space="preserve">920.30 </w:t>
            </w:r>
          </w:p>
        </w:tc>
        <w:tc>
          <w:tcPr>
            <w:tcW w:w="1276" w:type="dxa"/>
            <w:tcBorders>
              <w:top w:val="nil"/>
              <w:left w:val="nil"/>
              <w:bottom w:val="single" w:sz="4" w:space="0" w:color="auto"/>
              <w:right w:val="nil"/>
            </w:tcBorders>
            <w:shd w:val="clear" w:color="auto" w:fill="auto"/>
            <w:noWrap/>
            <w:vAlign w:val="center"/>
            <w:hideMark/>
          </w:tcPr>
          <w:p w14:paraId="474E018B" w14:textId="77777777" w:rsidR="00C72030" w:rsidRPr="00C72030" w:rsidRDefault="00C72030" w:rsidP="000A2D50">
            <w:pPr>
              <w:jc w:val="right"/>
              <w:rPr>
                <w:rFonts w:eastAsia="標楷體"/>
                <w:color w:val="000000"/>
              </w:rPr>
            </w:pPr>
            <w:r w:rsidRPr="00C72030">
              <w:rPr>
                <w:rFonts w:eastAsia="標楷體"/>
                <w:color w:val="000000"/>
              </w:rPr>
              <w:t xml:space="preserve">-160.30 </w:t>
            </w:r>
          </w:p>
        </w:tc>
        <w:tc>
          <w:tcPr>
            <w:tcW w:w="1276" w:type="dxa"/>
            <w:tcBorders>
              <w:top w:val="nil"/>
              <w:left w:val="nil"/>
              <w:bottom w:val="single" w:sz="4" w:space="0" w:color="auto"/>
              <w:right w:val="single" w:sz="4" w:space="0" w:color="auto"/>
            </w:tcBorders>
            <w:shd w:val="clear" w:color="auto" w:fill="auto"/>
            <w:noWrap/>
            <w:vAlign w:val="center"/>
            <w:hideMark/>
          </w:tcPr>
          <w:p w14:paraId="169E0891" w14:textId="77777777" w:rsidR="00C72030" w:rsidRPr="00C72030" w:rsidRDefault="00C72030" w:rsidP="000A2D50">
            <w:pPr>
              <w:jc w:val="right"/>
              <w:rPr>
                <w:rFonts w:eastAsia="標楷體"/>
                <w:color w:val="000000"/>
              </w:rPr>
            </w:pPr>
            <w:r w:rsidRPr="00C72030">
              <w:rPr>
                <w:rFonts w:eastAsia="標楷體"/>
                <w:color w:val="000000"/>
              </w:rPr>
              <w:t xml:space="preserve">82.58 </w:t>
            </w:r>
          </w:p>
        </w:tc>
        <w:tc>
          <w:tcPr>
            <w:tcW w:w="1701" w:type="dxa"/>
            <w:vMerge/>
            <w:tcBorders>
              <w:top w:val="nil"/>
              <w:left w:val="single" w:sz="4" w:space="0" w:color="auto"/>
              <w:bottom w:val="nil"/>
              <w:right w:val="single" w:sz="4" w:space="0" w:color="auto"/>
            </w:tcBorders>
            <w:vAlign w:val="center"/>
            <w:hideMark/>
          </w:tcPr>
          <w:p w14:paraId="47BB58B3" w14:textId="77777777" w:rsidR="00C72030" w:rsidRPr="00C72030" w:rsidRDefault="00C72030" w:rsidP="000A2D50">
            <w:pPr>
              <w:rPr>
                <w:rFonts w:eastAsia="標楷體"/>
                <w:color w:val="000000"/>
              </w:rPr>
            </w:pPr>
          </w:p>
        </w:tc>
      </w:tr>
      <w:tr w:rsidR="00C72030" w:rsidRPr="00C72030" w14:paraId="313DC63E" w14:textId="77777777" w:rsidTr="008579BA">
        <w:trPr>
          <w:trHeight w:val="324"/>
          <w:jc w:val="center"/>
        </w:trPr>
        <w:tc>
          <w:tcPr>
            <w:tcW w:w="1418" w:type="dxa"/>
            <w:vMerge w:val="restart"/>
            <w:tcBorders>
              <w:top w:val="single" w:sz="4" w:space="0" w:color="auto"/>
              <w:left w:val="single" w:sz="4" w:space="0" w:color="auto"/>
              <w:bottom w:val="nil"/>
              <w:right w:val="nil"/>
            </w:tcBorders>
            <w:shd w:val="clear" w:color="auto" w:fill="auto"/>
            <w:noWrap/>
            <w:vAlign w:val="center"/>
            <w:hideMark/>
          </w:tcPr>
          <w:p w14:paraId="25F90CC8" w14:textId="77777777" w:rsidR="00C72030" w:rsidRPr="00C72030" w:rsidRDefault="00C72030" w:rsidP="000A2D50">
            <w:pPr>
              <w:jc w:val="center"/>
              <w:rPr>
                <w:rFonts w:eastAsia="標楷體"/>
                <w:color w:val="000000"/>
              </w:rPr>
            </w:pPr>
            <w:r w:rsidRPr="00C72030">
              <w:rPr>
                <w:rFonts w:eastAsia="標楷體"/>
                <w:color w:val="000000"/>
              </w:rPr>
              <w:t>SVM</w:t>
            </w:r>
          </w:p>
        </w:tc>
        <w:tc>
          <w:tcPr>
            <w:tcW w:w="993" w:type="dxa"/>
            <w:tcBorders>
              <w:top w:val="single" w:sz="4" w:space="0" w:color="auto"/>
              <w:left w:val="nil"/>
              <w:bottom w:val="nil"/>
              <w:right w:val="nil"/>
            </w:tcBorders>
            <w:shd w:val="clear" w:color="auto" w:fill="auto"/>
            <w:noWrap/>
            <w:vAlign w:val="center"/>
            <w:hideMark/>
          </w:tcPr>
          <w:p w14:paraId="5E6C0954" w14:textId="77777777" w:rsidR="00C72030" w:rsidRPr="00C72030" w:rsidRDefault="00C72030" w:rsidP="000A2D50">
            <w:pPr>
              <w:jc w:val="center"/>
              <w:rPr>
                <w:rFonts w:eastAsia="標楷體"/>
                <w:color w:val="000000"/>
              </w:rPr>
            </w:pPr>
            <w:r w:rsidRPr="00C72030">
              <w:rPr>
                <w:rFonts w:eastAsia="標楷體"/>
                <w:color w:val="000000"/>
              </w:rPr>
              <w:t>20221210</w:t>
            </w:r>
          </w:p>
        </w:tc>
        <w:tc>
          <w:tcPr>
            <w:tcW w:w="1134" w:type="dxa"/>
            <w:tcBorders>
              <w:top w:val="single" w:sz="4" w:space="0" w:color="auto"/>
              <w:left w:val="nil"/>
              <w:bottom w:val="nil"/>
              <w:right w:val="nil"/>
            </w:tcBorders>
            <w:shd w:val="clear" w:color="auto" w:fill="auto"/>
            <w:noWrap/>
            <w:vAlign w:val="center"/>
            <w:hideMark/>
          </w:tcPr>
          <w:p w14:paraId="71AECFF4" w14:textId="77777777" w:rsidR="00C72030" w:rsidRPr="00C72030" w:rsidRDefault="00C72030" w:rsidP="000A2D50">
            <w:pPr>
              <w:jc w:val="center"/>
              <w:rPr>
                <w:rFonts w:eastAsia="標楷體"/>
                <w:color w:val="000000"/>
              </w:rPr>
            </w:pPr>
            <w:r w:rsidRPr="00C72030">
              <w:rPr>
                <w:rFonts w:eastAsia="標楷體"/>
                <w:color w:val="000000"/>
              </w:rPr>
              <w:t>NDVI</w:t>
            </w:r>
          </w:p>
        </w:tc>
        <w:tc>
          <w:tcPr>
            <w:tcW w:w="1700" w:type="dxa"/>
            <w:tcBorders>
              <w:top w:val="single" w:sz="4" w:space="0" w:color="auto"/>
              <w:left w:val="nil"/>
              <w:bottom w:val="nil"/>
              <w:right w:val="nil"/>
            </w:tcBorders>
            <w:shd w:val="clear" w:color="auto" w:fill="auto"/>
            <w:noWrap/>
            <w:vAlign w:val="center"/>
            <w:hideMark/>
          </w:tcPr>
          <w:p w14:paraId="5A6CA7D2" w14:textId="77777777" w:rsidR="00C72030" w:rsidRPr="00C72030" w:rsidRDefault="00C72030" w:rsidP="000A2D50">
            <w:pPr>
              <w:jc w:val="right"/>
              <w:rPr>
                <w:rFonts w:eastAsia="標楷體"/>
                <w:color w:val="000000"/>
              </w:rPr>
            </w:pPr>
            <w:r w:rsidRPr="00C72030">
              <w:rPr>
                <w:rFonts w:eastAsia="標楷體"/>
                <w:color w:val="000000"/>
              </w:rPr>
              <w:t xml:space="preserve">758.42 </w:t>
            </w:r>
          </w:p>
        </w:tc>
        <w:tc>
          <w:tcPr>
            <w:tcW w:w="1276" w:type="dxa"/>
            <w:tcBorders>
              <w:top w:val="single" w:sz="4" w:space="0" w:color="auto"/>
              <w:left w:val="nil"/>
              <w:bottom w:val="nil"/>
              <w:right w:val="nil"/>
            </w:tcBorders>
            <w:shd w:val="clear" w:color="auto" w:fill="auto"/>
            <w:noWrap/>
            <w:vAlign w:val="center"/>
            <w:hideMark/>
          </w:tcPr>
          <w:p w14:paraId="156EF796" w14:textId="77777777" w:rsidR="00C72030" w:rsidRPr="00C72030" w:rsidRDefault="00C72030" w:rsidP="000A2D50">
            <w:pPr>
              <w:jc w:val="right"/>
              <w:rPr>
                <w:rFonts w:eastAsia="標楷體"/>
                <w:color w:val="000000"/>
              </w:rPr>
            </w:pPr>
            <w:r w:rsidRPr="00C72030">
              <w:rPr>
                <w:rFonts w:eastAsia="標楷體"/>
                <w:color w:val="000000"/>
              </w:rPr>
              <w:t xml:space="preserve">1.58 </w:t>
            </w:r>
          </w:p>
        </w:tc>
        <w:tc>
          <w:tcPr>
            <w:tcW w:w="1276" w:type="dxa"/>
            <w:tcBorders>
              <w:top w:val="single" w:sz="4" w:space="0" w:color="auto"/>
              <w:left w:val="nil"/>
              <w:bottom w:val="nil"/>
              <w:right w:val="single" w:sz="4" w:space="0" w:color="auto"/>
            </w:tcBorders>
            <w:shd w:val="clear" w:color="auto" w:fill="auto"/>
            <w:noWrap/>
            <w:vAlign w:val="center"/>
            <w:hideMark/>
          </w:tcPr>
          <w:p w14:paraId="5D1CF63B" w14:textId="77777777" w:rsidR="00C72030" w:rsidRPr="00C72030" w:rsidRDefault="00C72030" w:rsidP="000A2D50">
            <w:pPr>
              <w:jc w:val="right"/>
              <w:rPr>
                <w:rFonts w:eastAsia="標楷體"/>
                <w:color w:val="000000"/>
              </w:rPr>
            </w:pPr>
            <w:r w:rsidRPr="00C72030">
              <w:rPr>
                <w:rFonts w:eastAsia="標楷體"/>
                <w:color w:val="000000"/>
              </w:rPr>
              <w:t xml:space="preserve">99.79 </w:t>
            </w:r>
          </w:p>
        </w:tc>
        <w:tc>
          <w:tcPr>
            <w:tcW w:w="1701" w:type="dxa"/>
            <w:vMerge/>
            <w:tcBorders>
              <w:top w:val="nil"/>
              <w:left w:val="single" w:sz="4" w:space="0" w:color="auto"/>
              <w:bottom w:val="nil"/>
              <w:right w:val="single" w:sz="4" w:space="0" w:color="auto"/>
            </w:tcBorders>
            <w:vAlign w:val="center"/>
            <w:hideMark/>
          </w:tcPr>
          <w:p w14:paraId="3B1F0CE0" w14:textId="77777777" w:rsidR="00C72030" w:rsidRPr="00C72030" w:rsidRDefault="00C72030" w:rsidP="000A2D50">
            <w:pPr>
              <w:rPr>
                <w:rFonts w:eastAsia="標楷體"/>
                <w:color w:val="000000"/>
              </w:rPr>
            </w:pPr>
          </w:p>
        </w:tc>
      </w:tr>
      <w:tr w:rsidR="00C72030" w:rsidRPr="00C72030" w14:paraId="37D514EF" w14:textId="77777777" w:rsidTr="008579BA">
        <w:trPr>
          <w:trHeight w:val="324"/>
          <w:jc w:val="center"/>
        </w:trPr>
        <w:tc>
          <w:tcPr>
            <w:tcW w:w="1418" w:type="dxa"/>
            <w:vMerge/>
            <w:tcBorders>
              <w:top w:val="nil"/>
              <w:left w:val="single" w:sz="4" w:space="0" w:color="auto"/>
              <w:bottom w:val="nil"/>
              <w:right w:val="nil"/>
            </w:tcBorders>
            <w:vAlign w:val="center"/>
            <w:hideMark/>
          </w:tcPr>
          <w:p w14:paraId="29EAFC56" w14:textId="77777777" w:rsidR="00C72030" w:rsidRPr="00C72030" w:rsidRDefault="00C72030" w:rsidP="000A2D50">
            <w:pPr>
              <w:rPr>
                <w:rFonts w:eastAsia="標楷體"/>
                <w:color w:val="000000"/>
              </w:rPr>
            </w:pPr>
          </w:p>
        </w:tc>
        <w:tc>
          <w:tcPr>
            <w:tcW w:w="993" w:type="dxa"/>
            <w:tcBorders>
              <w:top w:val="nil"/>
              <w:left w:val="nil"/>
              <w:bottom w:val="nil"/>
              <w:right w:val="nil"/>
            </w:tcBorders>
            <w:shd w:val="clear" w:color="auto" w:fill="auto"/>
            <w:noWrap/>
            <w:vAlign w:val="center"/>
            <w:hideMark/>
          </w:tcPr>
          <w:p w14:paraId="36DF317B" w14:textId="77777777" w:rsidR="00C72030" w:rsidRPr="00C72030" w:rsidRDefault="00C72030" w:rsidP="000A2D50">
            <w:pPr>
              <w:jc w:val="center"/>
              <w:rPr>
                <w:rFonts w:eastAsia="標楷體"/>
                <w:color w:val="000000"/>
              </w:rPr>
            </w:pPr>
            <w:r w:rsidRPr="00C72030">
              <w:rPr>
                <w:rFonts w:eastAsia="標楷體"/>
                <w:color w:val="000000"/>
              </w:rPr>
              <w:t>20230111</w:t>
            </w:r>
          </w:p>
        </w:tc>
        <w:tc>
          <w:tcPr>
            <w:tcW w:w="1134" w:type="dxa"/>
            <w:tcBorders>
              <w:top w:val="nil"/>
              <w:left w:val="nil"/>
              <w:bottom w:val="nil"/>
              <w:right w:val="nil"/>
            </w:tcBorders>
            <w:shd w:val="clear" w:color="auto" w:fill="auto"/>
            <w:noWrap/>
            <w:vAlign w:val="center"/>
            <w:hideMark/>
          </w:tcPr>
          <w:p w14:paraId="2B7A050A" w14:textId="77777777" w:rsidR="00C72030" w:rsidRPr="00C72030" w:rsidRDefault="00C72030" w:rsidP="000A2D50">
            <w:pPr>
              <w:jc w:val="center"/>
              <w:rPr>
                <w:rFonts w:eastAsia="標楷體"/>
                <w:color w:val="000000"/>
              </w:rPr>
            </w:pPr>
            <w:r w:rsidRPr="00C72030">
              <w:rPr>
                <w:rFonts w:eastAsia="標楷體"/>
                <w:color w:val="000000"/>
              </w:rPr>
              <w:t>PVI</w:t>
            </w:r>
          </w:p>
        </w:tc>
        <w:tc>
          <w:tcPr>
            <w:tcW w:w="1700" w:type="dxa"/>
            <w:tcBorders>
              <w:top w:val="nil"/>
              <w:left w:val="nil"/>
              <w:bottom w:val="nil"/>
              <w:right w:val="nil"/>
            </w:tcBorders>
            <w:shd w:val="clear" w:color="auto" w:fill="auto"/>
            <w:noWrap/>
            <w:vAlign w:val="center"/>
            <w:hideMark/>
          </w:tcPr>
          <w:p w14:paraId="032023CF" w14:textId="77777777" w:rsidR="00C72030" w:rsidRPr="00C72030" w:rsidRDefault="00C72030" w:rsidP="000A2D50">
            <w:pPr>
              <w:jc w:val="right"/>
              <w:rPr>
                <w:rFonts w:eastAsia="標楷體"/>
                <w:color w:val="000000"/>
              </w:rPr>
            </w:pPr>
            <w:r w:rsidRPr="00C72030">
              <w:rPr>
                <w:rFonts w:eastAsia="標楷體"/>
                <w:color w:val="000000"/>
              </w:rPr>
              <w:t xml:space="preserve">830.70 </w:t>
            </w:r>
          </w:p>
        </w:tc>
        <w:tc>
          <w:tcPr>
            <w:tcW w:w="1276" w:type="dxa"/>
            <w:tcBorders>
              <w:top w:val="nil"/>
              <w:left w:val="nil"/>
              <w:bottom w:val="nil"/>
              <w:right w:val="nil"/>
            </w:tcBorders>
            <w:shd w:val="clear" w:color="auto" w:fill="auto"/>
            <w:noWrap/>
            <w:vAlign w:val="center"/>
            <w:hideMark/>
          </w:tcPr>
          <w:p w14:paraId="030A6125" w14:textId="77777777" w:rsidR="00C72030" w:rsidRPr="00C72030" w:rsidRDefault="00C72030" w:rsidP="000A2D50">
            <w:pPr>
              <w:jc w:val="right"/>
              <w:rPr>
                <w:rFonts w:eastAsia="標楷體"/>
                <w:color w:val="000000"/>
              </w:rPr>
            </w:pPr>
            <w:r w:rsidRPr="00C72030">
              <w:rPr>
                <w:rFonts w:eastAsia="標楷體"/>
                <w:color w:val="000000"/>
              </w:rPr>
              <w:t xml:space="preserve">-70.70 </w:t>
            </w:r>
          </w:p>
        </w:tc>
        <w:tc>
          <w:tcPr>
            <w:tcW w:w="1276" w:type="dxa"/>
            <w:tcBorders>
              <w:top w:val="nil"/>
              <w:left w:val="nil"/>
              <w:bottom w:val="nil"/>
              <w:right w:val="single" w:sz="4" w:space="0" w:color="auto"/>
            </w:tcBorders>
            <w:shd w:val="clear" w:color="auto" w:fill="auto"/>
            <w:noWrap/>
            <w:vAlign w:val="center"/>
            <w:hideMark/>
          </w:tcPr>
          <w:p w14:paraId="403D6A9D" w14:textId="77777777" w:rsidR="00C72030" w:rsidRPr="00C72030" w:rsidRDefault="00C72030" w:rsidP="000A2D50">
            <w:pPr>
              <w:jc w:val="right"/>
              <w:rPr>
                <w:rFonts w:eastAsia="標楷體"/>
                <w:color w:val="000000"/>
              </w:rPr>
            </w:pPr>
            <w:r w:rsidRPr="00C72030">
              <w:rPr>
                <w:rFonts w:eastAsia="標楷體"/>
                <w:color w:val="000000"/>
              </w:rPr>
              <w:t xml:space="preserve">91.49 </w:t>
            </w:r>
          </w:p>
        </w:tc>
        <w:tc>
          <w:tcPr>
            <w:tcW w:w="1701" w:type="dxa"/>
            <w:vMerge/>
            <w:tcBorders>
              <w:top w:val="nil"/>
              <w:left w:val="single" w:sz="4" w:space="0" w:color="auto"/>
              <w:bottom w:val="nil"/>
              <w:right w:val="single" w:sz="4" w:space="0" w:color="auto"/>
            </w:tcBorders>
            <w:vAlign w:val="center"/>
            <w:hideMark/>
          </w:tcPr>
          <w:p w14:paraId="0F2FCCEB" w14:textId="77777777" w:rsidR="00C72030" w:rsidRPr="00C72030" w:rsidRDefault="00C72030" w:rsidP="000A2D50">
            <w:pPr>
              <w:rPr>
                <w:rFonts w:eastAsia="標楷體"/>
                <w:color w:val="000000"/>
              </w:rPr>
            </w:pPr>
          </w:p>
        </w:tc>
      </w:tr>
      <w:tr w:rsidR="00C72030" w:rsidRPr="00C72030" w14:paraId="5574ECE3" w14:textId="77777777" w:rsidTr="008579BA">
        <w:trPr>
          <w:trHeight w:val="324"/>
          <w:jc w:val="center"/>
        </w:trPr>
        <w:tc>
          <w:tcPr>
            <w:tcW w:w="1418" w:type="dxa"/>
            <w:vMerge/>
            <w:tcBorders>
              <w:top w:val="nil"/>
              <w:left w:val="single" w:sz="4" w:space="0" w:color="auto"/>
              <w:bottom w:val="nil"/>
              <w:right w:val="nil"/>
            </w:tcBorders>
            <w:vAlign w:val="center"/>
            <w:hideMark/>
          </w:tcPr>
          <w:p w14:paraId="0490EC32" w14:textId="77777777" w:rsidR="00C72030" w:rsidRPr="00C72030" w:rsidRDefault="00C72030" w:rsidP="000A2D50">
            <w:pPr>
              <w:rPr>
                <w:rFonts w:eastAsia="標楷體"/>
                <w:color w:val="000000"/>
              </w:rPr>
            </w:pPr>
          </w:p>
        </w:tc>
        <w:tc>
          <w:tcPr>
            <w:tcW w:w="993" w:type="dxa"/>
            <w:tcBorders>
              <w:top w:val="nil"/>
              <w:left w:val="nil"/>
              <w:bottom w:val="nil"/>
              <w:right w:val="nil"/>
            </w:tcBorders>
            <w:shd w:val="clear" w:color="auto" w:fill="auto"/>
            <w:noWrap/>
            <w:vAlign w:val="center"/>
            <w:hideMark/>
          </w:tcPr>
          <w:p w14:paraId="46C1E5B3" w14:textId="77777777" w:rsidR="00C72030" w:rsidRPr="00C72030" w:rsidRDefault="00C72030" w:rsidP="000A2D50">
            <w:pPr>
              <w:jc w:val="center"/>
              <w:rPr>
                <w:rFonts w:eastAsia="標楷體"/>
                <w:color w:val="000000"/>
              </w:rPr>
            </w:pPr>
            <w:r w:rsidRPr="00C72030">
              <w:rPr>
                <w:rFonts w:eastAsia="標楷體"/>
                <w:color w:val="000000"/>
              </w:rPr>
              <w:t>20230219</w:t>
            </w:r>
          </w:p>
        </w:tc>
        <w:tc>
          <w:tcPr>
            <w:tcW w:w="1134" w:type="dxa"/>
            <w:tcBorders>
              <w:top w:val="nil"/>
              <w:left w:val="nil"/>
              <w:bottom w:val="nil"/>
              <w:right w:val="nil"/>
            </w:tcBorders>
            <w:shd w:val="clear" w:color="auto" w:fill="auto"/>
            <w:noWrap/>
            <w:vAlign w:val="center"/>
            <w:hideMark/>
          </w:tcPr>
          <w:p w14:paraId="1795CBF6" w14:textId="77777777" w:rsidR="00C72030" w:rsidRPr="00C72030" w:rsidRDefault="00C72030" w:rsidP="000A2D50">
            <w:pPr>
              <w:jc w:val="center"/>
              <w:rPr>
                <w:rFonts w:eastAsia="標楷體"/>
                <w:color w:val="000000"/>
              </w:rPr>
            </w:pPr>
            <w:r w:rsidRPr="00C72030">
              <w:rPr>
                <w:rFonts w:eastAsia="標楷體"/>
                <w:color w:val="000000"/>
              </w:rPr>
              <w:t>VAPDI</w:t>
            </w:r>
          </w:p>
        </w:tc>
        <w:tc>
          <w:tcPr>
            <w:tcW w:w="1700" w:type="dxa"/>
            <w:tcBorders>
              <w:top w:val="nil"/>
              <w:left w:val="nil"/>
              <w:bottom w:val="nil"/>
              <w:right w:val="nil"/>
            </w:tcBorders>
            <w:shd w:val="clear" w:color="auto" w:fill="auto"/>
            <w:noWrap/>
            <w:vAlign w:val="center"/>
            <w:hideMark/>
          </w:tcPr>
          <w:p w14:paraId="68BE5E3A" w14:textId="77777777" w:rsidR="00C72030" w:rsidRPr="00C72030" w:rsidRDefault="00C72030" w:rsidP="000A2D50">
            <w:pPr>
              <w:jc w:val="right"/>
              <w:rPr>
                <w:rFonts w:eastAsia="標楷體"/>
                <w:color w:val="000000"/>
              </w:rPr>
            </w:pPr>
            <w:r w:rsidRPr="00C72030">
              <w:rPr>
                <w:rFonts w:eastAsia="標楷體"/>
                <w:color w:val="000000"/>
              </w:rPr>
              <w:t xml:space="preserve">789.42 </w:t>
            </w:r>
          </w:p>
        </w:tc>
        <w:tc>
          <w:tcPr>
            <w:tcW w:w="1276" w:type="dxa"/>
            <w:tcBorders>
              <w:top w:val="nil"/>
              <w:left w:val="nil"/>
              <w:bottom w:val="nil"/>
              <w:right w:val="nil"/>
            </w:tcBorders>
            <w:shd w:val="clear" w:color="auto" w:fill="auto"/>
            <w:noWrap/>
            <w:vAlign w:val="center"/>
            <w:hideMark/>
          </w:tcPr>
          <w:p w14:paraId="6A31CA4F" w14:textId="77777777" w:rsidR="00C72030" w:rsidRPr="00C72030" w:rsidRDefault="00C72030" w:rsidP="000A2D50">
            <w:pPr>
              <w:jc w:val="right"/>
              <w:rPr>
                <w:rFonts w:eastAsia="標楷體"/>
                <w:color w:val="000000"/>
              </w:rPr>
            </w:pPr>
            <w:r w:rsidRPr="00C72030">
              <w:rPr>
                <w:rFonts w:eastAsia="標楷體"/>
                <w:color w:val="000000"/>
              </w:rPr>
              <w:t xml:space="preserve">-29.42 </w:t>
            </w:r>
          </w:p>
        </w:tc>
        <w:tc>
          <w:tcPr>
            <w:tcW w:w="1276" w:type="dxa"/>
            <w:tcBorders>
              <w:top w:val="nil"/>
              <w:left w:val="nil"/>
              <w:bottom w:val="nil"/>
              <w:right w:val="single" w:sz="4" w:space="0" w:color="auto"/>
            </w:tcBorders>
            <w:shd w:val="clear" w:color="auto" w:fill="auto"/>
            <w:noWrap/>
            <w:vAlign w:val="center"/>
            <w:hideMark/>
          </w:tcPr>
          <w:p w14:paraId="132B207A" w14:textId="77777777" w:rsidR="00C72030" w:rsidRPr="00C72030" w:rsidRDefault="00C72030" w:rsidP="000A2D50">
            <w:pPr>
              <w:jc w:val="right"/>
              <w:rPr>
                <w:rFonts w:eastAsia="標楷體"/>
                <w:color w:val="000000"/>
              </w:rPr>
            </w:pPr>
            <w:r w:rsidRPr="00C72030">
              <w:rPr>
                <w:rFonts w:eastAsia="標楷體"/>
                <w:color w:val="000000"/>
              </w:rPr>
              <w:t xml:space="preserve">96.27 </w:t>
            </w:r>
          </w:p>
        </w:tc>
        <w:tc>
          <w:tcPr>
            <w:tcW w:w="1701" w:type="dxa"/>
            <w:vMerge/>
            <w:tcBorders>
              <w:top w:val="nil"/>
              <w:left w:val="single" w:sz="4" w:space="0" w:color="auto"/>
              <w:bottom w:val="nil"/>
              <w:right w:val="single" w:sz="4" w:space="0" w:color="auto"/>
            </w:tcBorders>
            <w:vAlign w:val="center"/>
            <w:hideMark/>
          </w:tcPr>
          <w:p w14:paraId="7889B1BF" w14:textId="77777777" w:rsidR="00C72030" w:rsidRPr="00C72030" w:rsidRDefault="00C72030" w:rsidP="000A2D50">
            <w:pPr>
              <w:rPr>
                <w:rFonts w:eastAsia="標楷體"/>
                <w:color w:val="000000"/>
              </w:rPr>
            </w:pPr>
          </w:p>
        </w:tc>
      </w:tr>
      <w:tr w:rsidR="00C72030" w:rsidRPr="00C72030" w14:paraId="7D1781C8" w14:textId="77777777" w:rsidTr="008579BA">
        <w:trPr>
          <w:trHeight w:val="324"/>
          <w:jc w:val="center"/>
        </w:trPr>
        <w:tc>
          <w:tcPr>
            <w:tcW w:w="1418" w:type="dxa"/>
            <w:vMerge/>
            <w:tcBorders>
              <w:top w:val="nil"/>
              <w:left w:val="single" w:sz="4" w:space="0" w:color="auto"/>
              <w:bottom w:val="nil"/>
              <w:right w:val="nil"/>
            </w:tcBorders>
            <w:vAlign w:val="center"/>
            <w:hideMark/>
          </w:tcPr>
          <w:p w14:paraId="01B0AE17" w14:textId="77777777" w:rsidR="00C72030" w:rsidRPr="00C72030" w:rsidRDefault="00C72030" w:rsidP="000A2D50">
            <w:pPr>
              <w:rPr>
                <w:rFonts w:eastAsia="標楷體"/>
                <w:color w:val="000000"/>
              </w:rPr>
            </w:pPr>
          </w:p>
        </w:tc>
        <w:tc>
          <w:tcPr>
            <w:tcW w:w="993" w:type="dxa"/>
            <w:tcBorders>
              <w:top w:val="nil"/>
              <w:left w:val="nil"/>
              <w:bottom w:val="nil"/>
              <w:right w:val="nil"/>
            </w:tcBorders>
            <w:shd w:val="clear" w:color="auto" w:fill="auto"/>
            <w:noWrap/>
            <w:vAlign w:val="center"/>
            <w:hideMark/>
          </w:tcPr>
          <w:p w14:paraId="721351DD" w14:textId="77777777" w:rsidR="00C72030" w:rsidRPr="00C72030" w:rsidRDefault="00C72030" w:rsidP="000A2D50">
            <w:pPr>
              <w:jc w:val="center"/>
              <w:rPr>
                <w:rFonts w:eastAsia="標楷體"/>
                <w:color w:val="000000"/>
              </w:rPr>
            </w:pPr>
            <w:r w:rsidRPr="00C72030">
              <w:rPr>
                <w:rFonts w:eastAsia="標楷體"/>
                <w:color w:val="000000"/>
              </w:rPr>
              <w:t>20230305</w:t>
            </w:r>
          </w:p>
        </w:tc>
        <w:tc>
          <w:tcPr>
            <w:tcW w:w="1134" w:type="dxa"/>
            <w:tcBorders>
              <w:top w:val="nil"/>
              <w:left w:val="nil"/>
              <w:bottom w:val="nil"/>
              <w:right w:val="nil"/>
            </w:tcBorders>
            <w:shd w:val="clear" w:color="auto" w:fill="auto"/>
            <w:noWrap/>
            <w:vAlign w:val="center"/>
            <w:hideMark/>
          </w:tcPr>
          <w:p w14:paraId="6A387D40" w14:textId="77777777" w:rsidR="00C72030" w:rsidRPr="00C72030" w:rsidRDefault="00C72030" w:rsidP="000A2D50">
            <w:pPr>
              <w:jc w:val="center"/>
              <w:rPr>
                <w:rFonts w:eastAsia="標楷體"/>
                <w:color w:val="000000"/>
              </w:rPr>
            </w:pPr>
            <w:r w:rsidRPr="00C72030">
              <w:rPr>
                <w:rFonts w:eastAsia="標楷體"/>
                <w:color w:val="000000"/>
              </w:rPr>
              <w:t>NDVI</w:t>
            </w:r>
          </w:p>
        </w:tc>
        <w:tc>
          <w:tcPr>
            <w:tcW w:w="1700" w:type="dxa"/>
            <w:tcBorders>
              <w:top w:val="nil"/>
              <w:left w:val="nil"/>
              <w:bottom w:val="nil"/>
              <w:right w:val="nil"/>
            </w:tcBorders>
            <w:shd w:val="clear" w:color="auto" w:fill="auto"/>
            <w:noWrap/>
            <w:vAlign w:val="center"/>
            <w:hideMark/>
          </w:tcPr>
          <w:p w14:paraId="1429FBA9" w14:textId="77777777" w:rsidR="00C72030" w:rsidRPr="00C72030" w:rsidRDefault="00C72030" w:rsidP="000A2D50">
            <w:pPr>
              <w:jc w:val="right"/>
              <w:rPr>
                <w:rFonts w:eastAsia="標楷體"/>
                <w:color w:val="000000"/>
              </w:rPr>
            </w:pPr>
            <w:r w:rsidRPr="00C72030">
              <w:rPr>
                <w:rFonts w:eastAsia="標楷體"/>
                <w:color w:val="000000"/>
              </w:rPr>
              <w:t xml:space="preserve">680.28 </w:t>
            </w:r>
          </w:p>
        </w:tc>
        <w:tc>
          <w:tcPr>
            <w:tcW w:w="1276" w:type="dxa"/>
            <w:tcBorders>
              <w:top w:val="nil"/>
              <w:left w:val="nil"/>
              <w:bottom w:val="nil"/>
              <w:right w:val="nil"/>
            </w:tcBorders>
            <w:shd w:val="clear" w:color="auto" w:fill="auto"/>
            <w:noWrap/>
            <w:vAlign w:val="center"/>
            <w:hideMark/>
          </w:tcPr>
          <w:p w14:paraId="29A83C17" w14:textId="77777777" w:rsidR="00C72030" w:rsidRPr="00C72030" w:rsidRDefault="00C72030" w:rsidP="000A2D50">
            <w:pPr>
              <w:jc w:val="right"/>
              <w:rPr>
                <w:rFonts w:eastAsia="標楷體"/>
                <w:color w:val="000000"/>
              </w:rPr>
            </w:pPr>
            <w:r w:rsidRPr="00C72030">
              <w:rPr>
                <w:rFonts w:eastAsia="標楷體"/>
                <w:color w:val="000000"/>
              </w:rPr>
              <w:t xml:space="preserve">79.72 </w:t>
            </w:r>
          </w:p>
        </w:tc>
        <w:tc>
          <w:tcPr>
            <w:tcW w:w="1276" w:type="dxa"/>
            <w:tcBorders>
              <w:top w:val="nil"/>
              <w:left w:val="nil"/>
              <w:bottom w:val="nil"/>
              <w:right w:val="single" w:sz="4" w:space="0" w:color="auto"/>
            </w:tcBorders>
            <w:shd w:val="clear" w:color="auto" w:fill="auto"/>
            <w:noWrap/>
            <w:vAlign w:val="center"/>
            <w:hideMark/>
          </w:tcPr>
          <w:p w14:paraId="361612F3" w14:textId="77777777" w:rsidR="00C72030" w:rsidRPr="00C72030" w:rsidRDefault="00C72030" w:rsidP="000A2D50">
            <w:pPr>
              <w:jc w:val="right"/>
              <w:rPr>
                <w:rFonts w:eastAsia="標楷體"/>
                <w:color w:val="000000"/>
              </w:rPr>
            </w:pPr>
            <w:r w:rsidRPr="00C72030">
              <w:rPr>
                <w:rFonts w:eastAsia="標楷體"/>
                <w:color w:val="000000"/>
              </w:rPr>
              <w:t xml:space="preserve">89.51 </w:t>
            </w:r>
          </w:p>
        </w:tc>
        <w:tc>
          <w:tcPr>
            <w:tcW w:w="1701" w:type="dxa"/>
            <w:vMerge/>
            <w:tcBorders>
              <w:top w:val="nil"/>
              <w:left w:val="single" w:sz="4" w:space="0" w:color="auto"/>
              <w:bottom w:val="nil"/>
              <w:right w:val="single" w:sz="4" w:space="0" w:color="auto"/>
            </w:tcBorders>
            <w:vAlign w:val="center"/>
            <w:hideMark/>
          </w:tcPr>
          <w:p w14:paraId="07E1D0E4" w14:textId="77777777" w:rsidR="00C72030" w:rsidRPr="00C72030" w:rsidRDefault="00C72030" w:rsidP="000A2D50">
            <w:pPr>
              <w:rPr>
                <w:rFonts w:eastAsia="標楷體"/>
                <w:color w:val="000000"/>
              </w:rPr>
            </w:pPr>
          </w:p>
        </w:tc>
      </w:tr>
      <w:tr w:rsidR="00C72030" w:rsidRPr="00C72030" w14:paraId="76CED4C7" w14:textId="77777777" w:rsidTr="008579BA">
        <w:trPr>
          <w:trHeight w:val="324"/>
          <w:jc w:val="center"/>
        </w:trPr>
        <w:tc>
          <w:tcPr>
            <w:tcW w:w="1418" w:type="dxa"/>
            <w:vMerge/>
            <w:tcBorders>
              <w:top w:val="nil"/>
              <w:left w:val="single" w:sz="4" w:space="0" w:color="auto"/>
              <w:bottom w:val="nil"/>
              <w:right w:val="nil"/>
            </w:tcBorders>
            <w:vAlign w:val="center"/>
            <w:hideMark/>
          </w:tcPr>
          <w:p w14:paraId="09DAD663" w14:textId="77777777" w:rsidR="00C72030" w:rsidRPr="00C72030" w:rsidRDefault="00C72030" w:rsidP="000A2D50">
            <w:pPr>
              <w:rPr>
                <w:rFonts w:eastAsia="標楷體"/>
                <w:color w:val="000000"/>
              </w:rPr>
            </w:pPr>
          </w:p>
        </w:tc>
        <w:tc>
          <w:tcPr>
            <w:tcW w:w="993" w:type="dxa"/>
            <w:tcBorders>
              <w:top w:val="nil"/>
              <w:left w:val="nil"/>
              <w:bottom w:val="nil"/>
              <w:right w:val="nil"/>
            </w:tcBorders>
            <w:shd w:val="clear" w:color="auto" w:fill="auto"/>
            <w:noWrap/>
            <w:vAlign w:val="center"/>
            <w:hideMark/>
          </w:tcPr>
          <w:p w14:paraId="2B5F49D7" w14:textId="77777777" w:rsidR="00C72030" w:rsidRPr="00C72030" w:rsidRDefault="00C72030" w:rsidP="000A2D50">
            <w:pPr>
              <w:jc w:val="center"/>
              <w:rPr>
                <w:rFonts w:eastAsia="標楷體"/>
                <w:color w:val="000000"/>
              </w:rPr>
            </w:pPr>
            <w:r w:rsidRPr="00C72030">
              <w:rPr>
                <w:rFonts w:eastAsia="標楷體"/>
                <w:color w:val="000000"/>
              </w:rPr>
              <w:t>20230318</w:t>
            </w:r>
          </w:p>
        </w:tc>
        <w:tc>
          <w:tcPr>
            <w:tcW w:w="1134" w:type="dxa"/>
            <w:tcBorders>
              <w:top w:val="nil"/>
              <w:left w:val="nil"/>
              <w:bottom w:val="nil"/>
              <w:right w:val="nil"/>
            </w:tcBorders>
            <w:shd w:val="clear" w:color="auto" w:fill="auto"/>
            <w:noWrap/>
            <w:vAlign w:val="center"/>
            <w:hideMark/>
          </w:tcPr>
          <w:p w14:paraId="01A08797" w14:textId="77777777" w:rsidR="00C72030" w:rsidRPr="00C72030" w:rsidRDefault="00C72030" w:rsidP="000A2D50">
            <w:pPr>
              <w:jc w:val="center"/>
              <w:rPr>
                <w:rFonts w:eastAsia="標楷體"/>
                <w:color w:val="000000"/>
              </w:rPr>
            </w:pPr>
            <w:r w:rsidRPr="00C72030">
              <w:rPr>
                <w:rFonts w:eastAsia="標楷體"/>
                <w:color w:val="000000"/>
              </w:rPr>
              <w:t>PDI</w:t>
            </w:r>
          </w:p>
        </w:tc>
        <w:tc>
          <w:tcPr>
            <w:tcW w:w="1700" w:type="dxa"/>
            <w:tcBorders>
              <w:top w:val="nil"/>
              <w:left w:val="nil"/>
              <w:bottom w:val="nil"/>
              <w:right w:val="nil"/>
            </w:tcBorders>
            <w:shd w:val="clear" w:color="auto" w:fill="auto"/>
            <w:noWrap/>
            <w:vAlign w:val="center"/>
            <w:hideMark/>
          </w:tcPr>
          <w:p w14:paraId="067E4E1A" w14:textId="77777777" w:rsidR="00C72030" w:rsidRPr="00C72030" w:rsidRDefault="00C72030" w:rsidP="000A2D50">
            <w:pPr>
              <w:jc w:val="right"/>
              <w:rPr>
                <w:rFonts w:eastAsia="標楷體"/>
                <w:color w:val="000000"/>
              </w:rPr>
            </w:pPr>
            <w:r w:rsidRPr="00C72030">
              <w:rPr>
                <w:rFonts w:eastAsia="標楷體"/>
                <w:color w:val="000000"/>
              </w:rPr>
              <w:t xml:space="preserve">860.14 </w:t>
            </w:r>
          </w:p>
        </w:tc>
        <w:tc>
          <w:tcPr>
            <w:tcW w:w="1276" w:type="dxa"/>
            <w:tcBorders>
              <w:top w:val="nil"/>
              <w:left w:val="nil"/>
              <w:bottom w:val="nil"/>
              <w:right w:val="nil"/>
            </w:tcBorders>
            <w:shd w:val="clear" w:color="auto" w:fill="auto"/>
            <w:noWrap/>
            <w:vAlign w:val="center"/>
            <w:hideMark/>
          </w:tcPr>
          <w:p w14:paraId="3686EF4C" w14:textId="77777777" w:rsidR="00C72030" w:rsidRPr="00C72030" w:rsidRDefault="00C72030" w:rsidP="000A2D50">
            <w:pPr>
              <w:jc w:val="right"/>
              <w:rPr>
                <w:rFonts w:eastAsia="標楷體"/>
                <w:color w:val="000000"/>
              </w:rPr>
            </w:pPr>
            <w:r w:rsidRPr="00C72030">
              <w:rPr>
                <w:rFonts w:eastAsia="標楷體"/>
                <w:color w:val="000000"/>
              </w:rPr>
              <w:t xml:space="preserve">-100.14 </w:t>
            </w:r>
          </w:p>
        </w:tc>
        <w:tc>
          <w:tcPr>
            <w:tcW w:w="1276" w:type="dxa"/>
            <w:tcBorders>
              <w:top w:val="nil"/>
              <w:left w:val="nil"/>
              <w:bottom w:val="nil"/>
              <w:right w:val="single" w:sz="4" w:space="0" w:color="auto"/>
            </w:tcBorders>
            <w:shd w:val="clear" w:color="auto" w:fill="auto"/>
            <w:noWrap/>
            <w:vAlign w:val="center"/>
            <w:hideMark/>
          </w:tcPr>
          <w:p w14:paraId="71971041" w14:textId="77777777" w:rsidR="00C72030" w:rsidRPr="00C72030" w:rsidRDefault="00C72030" w:rsidP="000A2D50">
            <w:pPr>
              <w:jc w:val="right"/>
              <w:rPr>
                <w:rFonts w:eastAsia="標楷體"/>
                <w:color w:val="000000"/>
              </w:rPr>
            </w:pPr>
            <w:r w:rsidRPr="00C72030">
              <w:rPr>
                <w:rFonts w:eastAsia="標楷體"/>
                <w:color w:val="000000"/>
              </w:rPr>
              <w:t xml:space="preserve">88.36 </w:t>
            </w:r>
          </w:p>
        </w:tc>
        <w:tc>
          <w:tcPr>
            <w:tcW w:w="1701" w:type="dxa"/>
            <w:vMerge/>
            <w:tcBorders>
              <w:top w:val="nil"/>
              <w:left w:val="single" w:sz="4" w:space="0" w:color="auto"/>
              <w:bottom w:val="nil"/>
              <w:right w:val="single" w:sz="4" w:space="0" w:color="auto"/>
            </w:tcBorders>
            <w:vAlign w:val="center"/>
            <w:hideMark/>
          </w:tcPr>
          <w:p w14:paraId="4B577FCE" w14:textId="77777777" w:rsidR="00C72030" w:rsidRPr="00C72030" w:rsidRDefault="00C72030" w:rsidP="000A2D50">
            <w:pPr>
              <w:rPr>
                <w:rFonts w:eastAsia="標楷體"/>
                <w:color w:val="000000"/>
              </w:rPr>
            </w:pPr>
          </w:p>
        </w:tc>
      </w:tr>
      <w:tr w:rsidR="00C72030" w:rsidRPr="00C72030" w14:paraId="0572C949" w14:textId="77777777" w:rsidTr="008579BA">
        <w:trPr>
          <w:trHeight w:val="324"/>
          <w:jc w:val="center"/>
        </w:trPr>
        <w:tc>
          <w:tcPr>
            <w:tcW w:w="1418" w:type="dxa"/>
            <w:vMerge/>
            <w:tcBorders>
              <w:top w:val="nil"/>
              <w:left w:val="single" w:sz="4" w:space="0" w:color="auto"/>
              <w:bottom w:val="nil"/>
              <w:right w:val="nil"/>
            </w:tcBorders>
            <w:vAlign w:val="center"/>
            <w:hideMark/>
          </w:tcPr>
          <w:p w14:paraId="77C5D96A" w14:textId="77777777" w:rsidR="00C72030" w:rsidRPr="00C72030" w:rsidRDefault="00C72030" w:rsidP="000A2D50">
            <w:pPr>
              <w:rPr>
                <w:rFonts w:eastAsia="標楷體"/>
                <w:color w:val="000000"/>
              </w:rPr>
            </w:pPr>
          </w:p>
        </w:tc>
        <w:tc>
          <w:tcPr>
            <w:tcW w:w="993" w:type="dxa"/>
            <w:tcBorders>
              <w:top w:val="nil"/>
              <w:left w:val="nil"/>
              <w:bottom w:val="nil"/>
              <w:right w:val="nil"/>
            </w:tcBorders>
            <w:shd w:val="clear" w:color="auto" w:fill="auto"/>
            <w:noWrap/>
            <w:vAlign w:val="center"/>
            <w:hideMark/>
          </w:tcPr>
          <w:p w14:paraId="7C32B2E9" w14:textId="77777777" w:rsidR="00C72030" w:rsidRPr="00C72030" w:rsidRDefault="00C72030" w:rsidP="000A2D50">
            <w:pPr>
              <w:jc w:val="center"/>
              <w:rPr>
                <w:rFonts w:eastAsia="標楷體"/>
                <w:color w:val="000000"/>
              </w:rPr>
            </w:pPr>
            <w:r w:rsidRPr="00C72030">
              <w:rPr>
                <w:rFonts w:eastAsia="標楷體"/>
                <w:color w:val="000000"/>
              </w:rPr>
              <w:t>20230331</w:t>
            </w:r>
          </w:p>
        </w:tc>
        <w:tc>
          <w:tcPr>
            <w:tcW w:w="1134" w:type="dxa"/>
            <w:tcBorders>
              <w:top w:val="nil"/>
              <w:left w:val="nil"/>
              <w:bottom w:val="nil"/>
              <w:right w:val="nil"/>
            </w:tcBorders>
            <w:shd w:val="clear" w:color="auto" w:fill="auto"/>
            <w:noWrap/>
            <w:vAlign w:val="center"/>
            <w:hideMark/>
          </w:tcPr>
          <w:p w14:paraId="40069B24" w14:textId="77777777" w:rsidR="00C72030" w:rsidRPr="00C72030" w:rsidRDefault="00C72030" w:rsidP="000A2D50">
            <w:pPr>
              <w:jc w:val="center"/>
              <w:rPr>
                <w:rFonts w:eastAsia="標楷體"/>
                <w:color w:val="000000"/>
              </w:rPr>
            </w:pPr>
            <w:r w:rsidRPr="00C72030">
              <w:rPr>
                <w:rFonts w:eastAsia="標楷體"/>
                <w:color w:val="000000"/>
              </w:rPr>
              <w:t>VAPDI</w:t>
            </w:r>
          </w:p>
        </w:tc>
        <w:tc>
          <w:tcPr>
            <w:tcW w:w="1700" w:type="dxa"/>
            <w:tcBorders>
              <w:top w:val="nil"/>
              <w:left w:val="nil"/>
              <w:bottom w:val="nil"/>
              <w:right w:val="nil"/>
            </w:tcBorders>
            <w:shd w:val="clear" w:color="auto" w:fill="auto"/>
            <w:noWrap/>
            <w:vAlign w:val="center"/>
            <w:hideMark/>
          </w:tcPr>
          <w:p w14:paraId="587A8FB7" w14:textId="77777777" w:rsidR="00C72030" w:rsidRPr="00C72030" w:rsidRDefault="00C72030" w:rsidP="000A2D50">
            <w:pPr>
              <w:jc w:val="right"/>
              <w:rPr>
                <w:rFonts w:eastAsia="標楷體"/>
                <w:color w:val="000000"/>
              </w:rPr>
            </w:pPr>
            <w:r w:rsidRPr="00C72030">
              <w:rPr>
                <w:rFonts w:eastAsia="標楷體"/>
                <w:color w:val="000000"/>
              </w:rPr>
              <w:t xml:space="preserve">817.66 </w:t>
            </w:r>
          </w:p>
        </w:tc>
        <w:tc>
          <w:tcPr>
            <w:tcW w:w="1276" w:type="dxa"/>
            <w:tcBorders>
              <w:top w:val="nil"/>
              <w:left w:val="nil"/>
              <w:bottom w:val="nil"/>
              <w:right w:val="nil"/>
            </w:tcBorders>
            <w:shd w:val="clear" w:color="auto" w:fill="auto"/>
            <w:noWrap/>
            <w:vAlign w:val="center"/>
            <w:hideMark/>
          </w:tcPr>
          <w:p w14:paraId="70E83EF0" w14:textId="77777777" w:rsidR="00C72030" w:rsidRPr="00C72030" w:rsidRDefault="00C72030" w:rsidP="000A2D50">
            <w:pPr>
              <w:jc w:val="right"/>
              <w:rPr>
                <w:rFonts w:eastAsia="標楷體"/>
                <w:color w:val="000000"/>
              </w:rPr>
            </w:pPr>
            <w:r w:rsidRPr="00C72030">
              <w:rPr>
                <w:rFonts w:eastAsia="標楷體"/>
                <w:color w:val="000000"/>
              </w:rPr>
              <w:t xml:space="preserve">-57.66 </w:t>
            </w:r>
          </w:p>
        </w:tc>
        <w:tc>
          <w:tcPr>
            <w:tcW w:w="1276" w:type="dxa"/>
            <w:tcBorders>
              <w:top w:val="nil"/>
              <w:left w:val="nil"/>
              <w:bottom w:val="nil"/>
              <w:right w:val="single" w:sz="4" w:space="0" w:color="auto"/>
            </w:tcBorders>
            <w:shd w:val="clear" w:color="auto" w:fill="auto"/>
            <w:noWrap/>
            <w:vAlign w:val="center"/>
            <w:hideMark/>
          </w:tcPr>
          <w:p w14:paraId="18C366C4" w14:textId="77777777" w:rsidR="00C72030" w:rsidRPr="00C72030" w:rsidRDefault="00C72030" w:rsidP="000A2D50">
            <w:pPr>
              <w:jc w:val="right"/>
              <w:rPr>
                <w:rFonts w:eastAsia="標楷體"/>
                <w:color w:val="000000"/>
              </w:rPr>
            </w:pPr>
            <w:r w:rsidRPr="00C72030">
              <w:rPr>
                <w:rFonts w:eastAsia="標楷體"/>
                <w:color w:val="000000"/>
              </w:rPr>
              <w:t xml:space="preserve">92.95 </w:t>
            </w:r>
          </w:p>
        </w:tc>
        <w:tc>
          <w:tcPr>
            <w:tcW w:w="1701" w:type="dxa"/>
            <w:vMerge/>
            <w:tcBorders>
              <w:top w:val="nil"/>
              <w:left w:val="single" w:sz="4" w:space="0" w:color="auto"/>
              <w:bottom w:val="nil"/>
              <w:right w:val="single" w:sz="4" w:space="0" w:color="auto"/>
            </w:tcBorders>
            <w:vAlign w:val="center"/>
            <w:hideMark/>
          </w:tcPr>
          <w:p w14:paraId="1B4A1E22" w14:textId="77777777" w:rsidR="00C72030" w:rsidRPr="00C72030" w:rsidRDefault="00C72030" w:rsidP="000A2D50">
            <w:pPr>
              <w:rPr>
                <w:rFonts w:eastAsia="標楷體"/>
                <w:color w:val="000000"/>
              </w:rPr>
            </w:pPr>
          </w:p>
        </w:tc>
      </w:tr>
      <w:tr w:rsidR="008579BA" w:rsidRPr="00C72030" w14:paraId="702148D7" w14:textId="77777777" w:rsidTr="008579BA">
        <w:trPr>
          <w:trHeight w:val="324"/>
          <w:jc w:val="center"/>
        </w:trPr>
        <w:tc>
          <w:tcPr>
            <w:tcW w:w="1418" w:type="dxa"/>
            <w:vMerge/>
            <w:tcBorders>
              <w:top w:val="nil"/>
              <w:left w:val="single" w:sz="4" w:space="0" w:color="auto"/>
              <w:bottom w:val="single" w:sz="4" w:space="0" w:color="auto"/>
              <w:right w:val="nil"/>
            </w:tcBorders>
            <w:vAlign w:val="center"/>
            <w:hideMark/>
          </w:tcPr>
          <w:p w14:paraId="1FA09B36" w14:textId="77777777" w:rsidR="00C72030" w:rsidRPr="00C72030" w:rsidRDefault="00C72030" w:rsidP="000A2D50">
            <w:pPr>
              <w:rPr>
                <w:rFonts w:eastAsia="標楷體"/>
                <w:color w:val="000000"/>
              </w:rPr>
            </w:pPr>
          </w:p>
        </w:tc>
        <w:tc>
          <w:tcPr>
            <w:tcW w:w="993" w:type="dxa"/>
            <w:tcBorders>
              <w:top w:val="nil"/>
              <w:left w:val="nil"/>
              <w:bottom w:val="single" w:sz="4" w:space="0" w:color="auto"/>
              <w:right w:val="nil"/>
            </w:tcBorders>
            <w:shd w:val="clear" w:color="auto" w:fill="auto"/>
            <w:noWrap/>
            <w:vAlign w:val="center"/>
            <w:hideMark/>
          </w:tcPr>
          <w:p w14:paraId="6F6F281A" w14:textId="77777777" w:rsidR="00C72030" w:rsidRPr="00C72030" w:rsidRDefault="00C72030" w:rsidP="000A2D50">
            <w:pPr>
              <w:jc w:val="center"/>
              <w:rPr>
                <w:rFonts w:eastAsia="標楷體"/>
                <w:color w:val="000000"/>
              </w:rPr>
            </w:pPr>
            <w:r w:rsidRPr="00C72030">
              <w:rPr>
                <w:rFonts w:eastAsia="標楷體"/>
                <w:color w:val="000000"/>
              </w:rPr>
              <w:t>20230414</w:t>
            </w:r>
          </w:p>
        </w:tc>
        <w:tc>
          <w:tcPr>
            <w:tcW w:w="1134" w:type="dxa"/>
            <w:tcBorders>
              <w:top w:val="nil"/>
              <w:left w:val="nil"/>
              <w:bottom w:val="single" w:sz="4" w:space="0" w:color="auto"/>
              <w:right w:val="nil"/>
            </w:tcBorders>
            <w:shd w:val="clear" w:color="auto" w:fill="auto"/>
            <w:noWrap/>
            <w:vAlign w:val="center"/>
            <w:hideMark/>
          </w:tcPr>
          <w:p w14:paraId="16626436" w14:textId="77777777" w:rsidR="00C72030" w:rsidRPr="00C72030" w:rsidRDefault="00C72030" w:rsidP="000A2D50">
            <w:pPr>
              <w:jc w:val="center"/>
              <w:rPr>
                <w:rFonts w:eastAsia="標楷體"/>
                <w:color w:val="000000"/>
              </w:rPr>
            </w:pPr>
            <w:r w:rsidRPr="00C72030">
              <w:rPr>
                <w:rFonts w:eastAsia="標楷體"/>
                <w:color w:val="000000"/>
              </w:rPr>
              <w:t>VAPDI</w:t>
            </w:r>
          </w:p>
        </w:tc>
        <w:tc>
          <w:tcPr>
            <w:tcW w:w="1700" w:type="dxa"/>
            <w:tcBorders>
              <w:top w:val="nil"/>
              <w:left w:val="nil"/>
              <w:bottom w:val="single" w:sz="4" w:space="0" w:color="auto"/>
              <w:right w:val="nil"/>
            </w:tcBorders>
            <w:shd w:val="clear" w:color="auto" w:fill="auto"/>
            <w:noWrap/>
            <w:vAlign w:val="center"/>
            <w:hideMark/>
          </w:tcPr>
          <w:p w14:paraId="57AB1B58" w14:textId="77777777" w:rsidR="00C72030" w:rsidRPr="00C72030" w:rsidRDefault="00C72030" w:rsidP="000A2D50">
            <w:pPr>
              <w:jc w:val="right"/>
              <w:rPr>
                <w:rFonts w:eastAsia="標楷體"/>
                <w:color w:val="000000"/>
              </w:rPr>
            </w:pPr>
            <w:r w:rsidRPr="00C72030">
              <w:rPr>
                <w:rFonts w:eastAsia="標楷體"/>
                <w:color w:val="000000"/>
              </w:rPr>
              <w:t xml:space="preserve">738.18 </w:t>
            </w:r>
          </w:p>
        </w:tc>
        <w:tc>
          <w:tcPr>
            <w:tcW w:w="1276" w:type="dxa"/>
            <w:tcBorders>
              <w:top w:val="nil"/>
              <w:left w:val="nil"/>
              <w:bottom w:val="single" w:sz="4" w:space="0" w:color="auto"/>
              <w:right w:val="nil"/>
            </w:tcBorders>
            <w:shd w:val="clear" w:color="auto" w:fill="auto"/>
            <w:noWrap/>
            <w:vAlign w:val="center"/>
            <w:hideMark/>
          </w:tcPr>
          <w:p w14:paraId="5A44F3DB" w14:textId="77777777" w:rsidR="00C72030" w:rsidRPr="00C72030" w:rsidRDefault="00C72030" w:rsidP="000A2D50">
            <w:pPr>
              <w:jc w:val="right"/>
              <w:rPr>
                <w:rFonts w:eastAsia="標楷體"/>
                <w:color w:val="000000"/>
              </w:rPr>
            </w:pPr>
            <w:r w:rsidRPr="00C72030">
              <w:rPr>
                <w:rFonts w:eastAsia="標楷體"/>
                <w:color w:val="000000"/>
              </w:rPr>
              <w:t xml:space="preserve">21.82 </w:t>
            </w:r>
          </w:p>
        </w:tc>
        <w:tc>
          <w:tcPr>
            <w:tcW w:w="1276" w:type="dxa"/>
            <w:tcBorders>
              <w:top w:val="nil"/>
              <w:left w:val="nil"/>
              <w:bottom w:val="single" w:sz="4" w:space="0" w:color="auto"/>
              <w:right w:val="single" w:sz="4" w:space="0" w:color="auto"/>
            </w:tcBorders>
            <w:shd w:val="clear" w:color="auto" w:fill="auto"/>
            <w:noWrap/>
            <w:vAlign w:val="center"/>
            <w:hideMark/>
          </w:tcPr>
          <w:p w14:paraId="224C0030" w14:textId="77777777" w:rsidR="00C72030" w:rsidRPr="00C72030" w:rsidRDefault="00C72030" w:rsidP="000A2D50">
            <w:pPr>
              <w:jc w:val="right"/>
              <w:rPr>
                <w:rFonts w:eastAsia="標楷體"/>
                <w:color w:val="000000"/>
              </w:rPr>
            </w:pPr>
            <w:r w:rsidRPr="00C72030">
              <w:rPr>
                <w:rFonts w:eastAsia="標楷體"/>
                <w:color w:val="000000"/>
              </w:rPr>
              <w:t xml:space="preserve">97.13 </w:t>
            </w:r>
          </w:p>
        </w:tc>
        <w:tc>
          <w:tcPr>
            <w:tcW w:w="1701" w:type="dxa"/>
            <w:vMerge/>
            <w:tcBorders>
              <w:top w:val="nil"/>
              <w:left w:val="single" w:sz="4" w:space="0" w:color="auto"/>
              <w:bottom w:val="single" w:sz="4" w:space="0" w:color="auto"/>
              <w:right w:val="single" w:sz="4" w:space="0" w:color="auto"/>
            </w:tcBorders>
            <w:vAlign w:val="center"/>
            <w:hideMark/>
          </w:tcPr>
          <w:p w14:paraId="58AFECEE" w14:textId="77777777" w:rsidR="00C72030" w:rsidRPr="00C72030" w:rsidRDefault="00C72030" w:rsidP="000A2D50">
            <w:pPr>
              <w:rPr>
                <w:rFonts w:eastAsia="標楷體"/>
                <w:color w:val="000000"/>
              </w:rPr>
            </w:pPr>
          </w:p>
        </w:tc>
      </w:tr>
    </w:tbl>
    <w:p w14:paraId="47F44CE7" w14:textId="77777777" w:rsidR="00C72030" w:rsidRDefault="00C72030" w:rsidP="00C72030">
      <w:pPr>
        <w:jc w:val="center"/>
        <w:rPr>
          <w:rFonts w:eastAsia="Malgun Gothic"/>
        </w:rPr>
      </w:pPr>
    </w:p>
    <w:p w14:paraId="540BFACC" w14:textId="77777777" w:rsidR="00947ED2" w:rsidRDefault="00947ED2" w:rsidP="00C72030">
      <w:pPr>
        <w:jc w:val="center"/>
        <w:rPr>
          <w:rFonts w:eastAsia="Malgun Gothic"/>
        </w:rPr>
      </w:pPr>
    </w:p>
    <w:p w14:paraId="45A1B2A8" w14:textId="77777777" w:rsidR="00947ED2" w:rsidRDefault="00947ED2" w:rsidP="00C72030">
      <w:pPr>
        <w:jc w:val="center"/>
        <w:rPr>
          <w:rFonts w:eastAsia="Malgun Gothic"/>
        </w:rPr>
      </w:pPr>
    </w:p>
    <w:p w14:paraId="796913DA" w14:textId="77777777" w:rsidR="00947ED2" w:rsidRDefault="00947ED2" w:rsidP="00C72030">
      <w:pPr>
        <w:jc w:val="center"/>
        <w:rPr>
          <w:rFonts w:eastAsia="Malgun Gothic"/>
        </w:rPr>
      </w:pPr>
    </w:p>
    <w:p w14:paraId="51F30EF6" w14:textId="77777777" w:rsidR="00947ED2" w:rsidRDefault="00947ED2" w:rsidP="00C72030">
      <w:pPr>
        <w:jc w:val="center"/>
        <w:rPr>
          <w:rFonts w:eastAsia="Malgun Gothic"/>
        </w:rPr>
      </w:pPr>
    </w:p>
    <w:p w14:paraId="19910F62" w14:textId="77777777" w:rsidR="00947ED2" w:rsidRPr="00947ED2" w:rsidRDefault="00947ED2" w:rsidP="00C72030">
      <w:pPr>
        <w:jc w:val="center"/>
        <w:rPr>
          <w:rFonts w:eastAsia="Malgun Gothic"/>
        </w:rPr>
      </w:pPr>
    </w:p>
    <w:p w14:paraId="023709DF" w14:textId="2F4AE0DA" w:rsidR="00C72030" w:rsidRPr="008D5783" w:rsidRDefault="008D5783" w:rsidP="008D5783">
      <w:pPr>
        <w:jc w:val="center"/>
        <w:rPr>
          <w:rFonts w:eastAsia="Malgun Gothic"/>
        </w:rPr>
      </w:pPr>
      <w:r>
        <w:rPr>
          <w:rFonts w:eastAsia="標楷體" w:hint="eastAsia"/>
          <w:lang w:eastAsia="zh-TW"/>
        </w:rPr>
        <w:lastRenderedPageBreak/>
        <w:t>Ta</w:t>
      </w:r>
      <w:r>
        <w:rPr>
          <w:rFonts w:eastAsia="標楷體"/>
          <w:lang w:eastAsia="zh-TW"/>
        </w:rPr>
        <w:t xml:space="preserve">ble 2. </w:t>
      </w:r>
      <w:r w:rsidRPr="00B00E06">
        <w:rPr>
          <w:rFonts w:eastAsia="標楷體"/>
        </w:rPr>
        <w:t xml:space="preserve">Comparison of three learning models for estimation and validation of wheat yield in 2022 based on monitoring data of PN </w:t>
      </w:r>
      <w:r>
        <w:rPr>
          <w:rFonts w:eastAsia="標楷體"/>
        </w:rPr>
        <w:t>25</w:t>
      </w:r>
      <w:r w:rsidRPr="00B00E06">
        <w:rPr>
          <w:rFonts w:eastAsia="標楷體"/>
        </w:rPr>
        <w:t>3 in 2021</w:t>
      </w:r>
    </w:p>
    <w:tbl>
      <w:tblPr>
        <w:tblW w:w="9547" w:type="dxa"/>
        <w:tblInd w:w="65" w:type="dxa"/>
        <w:tblCellMar>
          <w:left w:w="28" w:type="dxa"/>
          <w:right w:w="28" w:type="dxa"/>
        </w:tblCellMar>
        <w:tblLook w:val="04A0" w:firstRow="1" w:lastRow="0" w:firstColumn="1" w:lastColumn="0" w:noHBand="0" w:noVBand="1"/>
      </w:tblPr>
      <w:tblGrid>
        <w:gridCol w:w="1560"/>
        <w:gridCol w:w="992"/>
        <w:gridCol w:w="992"/>
        <w:gridCol w:w="1843"/>
        <w:gridCol w:w="1134"/>
        <w:gridCol w:w="1276"/>
        <w:gridCol w:w="1750"/>
      </w:tblGrid>
      <w:tr w:rsidR="008D5783" w:rsidRPr="00C72030" w14:paraId="6A87A078" w14:textId="77777777" w:rsidTr="008579BA">
        <w:trPr>
          <w:trHeight w:val="324"/>
        </w:trPr>
        <w:tc>
          <w:tcPr>
            <w:tcW w:w="1560" w:type="dxa"/>
            <w:tcBorders>
              <w:top w:val="single" w:sz="4" w:space="0" w:color="auto"/>
              <w:left w:val="single" w:sz="4" w:space="0" w:color="auto"/>
              <w:bottom w:val="single" w:sz="2" w:space="0" w:color="auto"/>
              <w:right w:val="nil"/>
            </w:tcBorders>
            <w:shd w:val="clear" w:color="auto" w:fill="auto"/>
            <w:noWrap/>
            <w:vAlign w:val="center"/>
            <w:hideMark/>
          </w:tcPr>
          <w:p w14:paraId="14825C39" w14:textId="18D82CA3" w:rsidR="008D5783" w:rsidRPr="00C72030" w:rsidRDefault="008D5783" w:rsidP="008D5783">
            <w:pPr>
              <w:jc w:val="center"/>
              <w:rPr>
                <w:rFonts w:eastAsia="標楷體"/>
                <w:color w:val="000000"/>
              </w:rPr>
            </w:pPr>
            <w:r>
              <w:rPr>
                <w:rFonts w:eastAsiaTheme="minorEastAsia"/>
                <w:color w:val="000000"/>
                <w:lang w:eastAsia="zh-TW"/>
              </w:rPr>
              <w:t>Learning model</w:t>
            </w:r>
          </w:p>
        </w:tc>
        <w:tc>
          <w:tcPr>
            <w:tcW w:w="992" w:type="dxa"/>
            <w:tcBorders>
              <w:top w:val="single" w:sz="4" w:space="0" w:color="auto"/>
              <w:left w:val="nil"/>
              <w:bottom w:val="single" w:sz="2" w:space="0" w:color="auto"/>
              <w:right w:val="nil"/>
            </w:tcBorders>
            <w:shd w:val="clear" w:color="auto" w:fill="auto"/>
            <w:noWrap/>
            <w:vAlign w:val="center"/>
            <w:hideMark/>
          </w:tcPr>
          <w:p w14:paraId="6818B0A0" w14:textId="6BB3E047" w:rsidR="008D5783" w:rsidRPr="00C72030" w:rsidRDefault="008D5783" w:rsidP="008D5783">
            <w:pPr>
              <w:jc w:val="center"/>
              <w:rPr>
                <w:rFonts w:eastAsia="標楷體"/>
                <w:color w:val="000000"/>
              </w:rPr>
            </w:pPr>
            <w:r>
              <w:rPr>
                <w:rFonts w:eastAsiaTheme="minorEastAsia" w:hint="eastAsia"/>
                <w:color w:val="000000"/>
                <w:lang w:eastAsia="zh-TW"/>
              </w:rPr>
              <w:t>D</w:t>
            </w:r>
            <w:r>
              <w:rPr>
                <w:rFonts w:eastAsiaTheme="minorEastAsia"/>
                <w:color w:val="000000"/>
                <w:lang w:eastAsia="zh-TW"/>
              </w:rPr>
              <w:t>ate</w:t>
            </w:r>
          </w:p>
        </w:tc>
        <w:tc>
          <w:tcPr>
            <w:tcW w:w="992" w:type="dxa"/>
            <w:tcBorders>
              <w:top w:val="single" w:sz="4" w:space="0" w:color="auto"/>
              <w:left w:val="nil"/>
              <w:bottom w:val="single" w:sz="2" w:space="0" w:color="auto"/>
              <w:right w:val="nil"/>
            </w:tcBorders>
            <w:shd w:val="clear" w:color="auto" w:fill="auto"/>
            <w:noWrap/>
            <w:vAlign w:val="center"/>
            <w:hideMark/>
          </w:tcPr>
          <w:p w14:paraId="163CEAA1" w14:textId="6DCA8B18" w:rsidR="008D5783" w:rsidRPr="00C72030" w:rsidRDefault="008D5783" w:rsidP="008D5783">
            <w:pPr>
              <w:jc w:val="center"/>
              <w:rPr>
                <w:rFonts w:eastAsia="標楷體"/>
                <w:color w:val="000000"/>
              </w:rPr>
            </w:pPr>
            <w:r>
              <w:rPr>
                <w:rFonts w:eastAsiaTheme="minorEastAsia"/>
                <w:color w:val="000000"/>
                <w:lang w:eastAsia="zh-TW"/>
              </w:rPr>
              <w:t>Used index</w:t>
            </w:r>
          </w:p>
        </w:tc>
        <w:tc>
          <w:tcPr>
            <w:tcW w:w="1843" w:type="dxa"/>
            <w:tcBorders>
              <w:top w:val="single" w:sz="4" w:space="0" w:color="auto"/>
              <w:left w:val="nil"/>
              <w:bottom w:val="single" w:sz="2" w:space="0" w:color="auto"/>
              <w:right w:val="nil"/>
            </w:tcBorders>
            <w:shd w:val="clear" w:color="auto" w:fill="auto"/>
            <w:noWrap/>
            <w:vAlign w:val="center"/>
            <w:hideMark/>
          </w:tcPr>
          <w:p w14:paraId="3A01E9AC" w14:textId="5570ECE1" w:rsidR="008D5783" w:rsidRPr="00C72030" w:rsidRDefault="008D5783" w:rsidP="008D5783">
            <w:pPr>
              <w:jc w:val="center"/>
              <w:rPr>
                <w:rFonts w:eastAsia="標楷體"/>
                <w:color w:val="000000"/>
              </w:rPr>
            </w:pPr>
            <w:r>
              <w:rPr>
                <w:rFonts w:eastAsia="標楷體" w:hint="eastAsia"/>
                <w:color w:val="000000"/>
                <w:lang w:eastAsia="zh-TW"/>
              </w:rPr>
              <w:t>P</w:t>
            </w:r>
            <w:r>
              <w:rPr>
                <w:rFonts w:eastAsia="標楷體"/>
                <w:color w:val="000000"/>
                <w:lang w:eastAsia="zh-TW"/>
              </w:rPr>
              <w:t xml:space="preserve">redicted yield </w:t>
            </w:r>
            <w:r w:rsidRPr="00C72030">
              <w:rPr>
                <w:rFonts w:eastAsia="標楷體"/>
                <w:color w:val="000000"/>
              </w:rPr>
              <w:t>(kg)</w:t>
            </w:r>
          </w:p>
        </w:tc>
        <w:tc>
          <w:tcPr>
            <w:tcW w:w="1134" w:type="dxa"/>
            <w:tcBorders>
              <w:top w:val="single" w:sz="4" w:space="0" w:color="auto"/>
              <w:left w:val="nil"/>
              <w:bottom w:val="single" w:sz="2" w:space="0" w:color="auto"/>
              <w:right w:val="nil"/>
            </w:tcBorders>
            <w:shd w:val="clear" w:color="auto" w:fill="auto"/>
            <w:noWrap/>
            <w:vAlign w:val="center"/>
            <w:hideMark/>
          </w:tcPr>
          <w:p w14:paraId="766E3463" w14:textId="70C02729" w:rsidR="008D5783" w:rsidRPr="00C72030" w:rsidRDefault="008D5783" w:rsidP="008D5783">
            <w:pPr>
              <w:jc w:val="center"/>
              <w:rPr>
                <w:rFonts w:eastAsia="標楷體"/>
                <w:color w:val="000000"/>
              </w:rPr>
            </w:pPr>
            <w:r>
              <w:rPr>
                <w:rFonts w:eastAsia="標楷體" w:hint="eastAsia"/>
                <w:color w:val="000000"/>
                <w:lang w:eastAsia="zh-TW"/>
              </w:rPr>
              <w:t>E</w:t>
            </w:r>
            <w:r>
              <w:rPr>
                <w:rFonts w:eastAsia="標楷體"/>
                <w:color w:val="000000"/>
                <w:lang w:eastAsia="zh-TW"/>
              </w:rPr>
              <w:t xml:space="preserve">rror </w:t>
            </w:r>
            <w:r w:rsidRPr="00C72030">
              <w:rPr>
                <w:rFonts w:eastAsia="標楷體"/>
                <w:color w:val="000000"/>
              </w:rPr>
              <w:t>(kg)</w:t>
            </w:r>
          </w:p>
        </w:tc>
        <w:tc>
          <w:tcPr>
            <w:tcW w:w="1276" w:type="dxa"/>
            <w:tcBorders>
              <w:top w:val="single" w:sz="4" w:space="0" w:color="auto"/>
              <w:left w:val="nil"/>
              <w:bottom w:val="single" w:sz="2" w:space="0" w:color="auto"/>
              <w:right w:val="single" w:sz="4" w:space="0" w:color="auto"/>
            </w:tcBorders>
            <w:shd w:val="clear" w:color="auto" w:fill="auto"/>
            <w:noWrap/>
            <w:vAlign w:val="center"/>
            <w:hideMark/>
          </w:tcPr>
          <w:p w14:paraId="7CDCB00C" w14:textId="4585BCE5" w:rsidR="008D5783" w:rsidRPr="00C72030" w:rsidRDefault="008D5783" w:rsidP="008D5783">
            <w:pPr>
              <w:jc w:val="center"/>
              <w:rPr>
                <w:rFonts w:eastAsia="標楷體"/>
                <w:color w:val="000000"/>
              </w:rPr>
            </w:pPr>
            <w:r>
              <w:rPr>
                <w:rFonts w:eastAsia="標楷體" w:hint="eastAsia"/>
                <w:color w:val="000000"/>
                <w:lang w:eastAsia="zh-TW"/>
              </w:rPr>
              <w:t>A</w:t>
            </w:r>
            <w:r>
              <w:rPr>
                <w:rFonts w:eastAsia="標楷體"/>
                <w:color w:val="000000"/>
                <w:lang w:eastAsia="zh-TW"/>
              </w:rPr>
              <w:t xml:space="preserve">ccuracy </w:t>
            </w:r>
            <w:r w:rsidRPr="00C72030">
              <w:rPr>
                <w:rFonts w:eastAsia="標楷體"/>
                <w:color w:val="000000"/>
              </w:rPr>
              <w:t>(%)</w:t>
            </w:r>
          </w:p>
        </w:tc>
        <w:tc>
          <w:tcPr>
            <w:tcW w:w="1750" w:type="dxa"/>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395AC6C1" w14:textId="117EDE29" w:rsidR="008D5783" w:rsidRPr="00C72030" w:rsidRDefault="008D5783" w:rsidP="008D5783">
            <w:pPr>
              <w:jc w:val="center"/>
              <w:rPr>
                <w:rFonts w:eastAsia="標楷體"/>
                <w:color w:val="000000"/>
              </w:rPr>
            </w:pPr>
            <w:r>
              <w:rPr>
                <w:rFonts w:eastAsia="標楷體" w:hint="eastAsia"/>
                <w:color w:val="000000"/>
                <w:lang w:eastAsia="zh-TW"/>
              </w:rPr>
              <w:t>R</w:t>
            </w:r>
            <w:r>
              <w:rPr>
                <w:rFonts w:eastAsia="標楷體"/>
                <w:color w:val="000000"/>
                <w:lang w:eastAsia="zh-TW"/>
              </w:rPr>
              <w:t>emark</w:t>
            </w:r>
          </w:p>
        </w:tc>
      </w:tr>
      <w:tr w:rsidR="00C72030" w:rsidRPr="00C72030" w14:paraId="1319B05A" w14:textId="77777777" w:rsidTr="008579BA">
        <w:trPr>
          <w:trHeight w:val="324"/>
        </w:trPr>
        <w:tc>
          <w:tcPr>
            <w:tcW w:w="1560" w:type="dxa"/>
            <w:vMerge w:val="restart"/>
            <w:tcBorders>
              <w:top w:val="single" w:sz="2" w:space="0" w:color="auto"/>
              <w:left w:val="single" w:sz="4" w:space="0" w:color="auto"/>
              <w:bottom w:val="nil"/>
              <w:right w:val="nil"/>
            </w:tcBorders>
            <w:shd w:val="clear" w:color="auto" w:fill="auto"/>
            <w:noWrap/>
            <w:vAlign w:val="center"/>
            <w:hideMark/>
          </w:tcPr>
          <w:p w14:paraId="70240AEF" w14:textId="77777777" w:rsidR="00C72030" w:rsidRPr="00C72030" w:rsidRDefault="00C72030" w:rsidP="000A2D50">
            <w:pPr>
              <w:jc w:val="center"/>
              <w:rPr>
                <w:rFonts w:eastAsia="標楷體"/>
                <w:color w:val="000000"/>
              </w:rPr>
            </w:pPr>
            <w:r w:rsidRPr="00C72030">
              <w:rPr>
                <w:rFonts w:eastAsia="標楷體"/>
                <w:color w:val="000000"/>
              </w:rPr>
              <w:t>GB</w:t>
            </w:r>
          </w:p>
        </w:tc>
        <w:tc>
          <w:tcPr>
            <w:tcW w:w="992" w:type="dxa"/>
            <w:tcBorders>
              <w:top w:val="single" w:sz="2" w:space="0" w:color="auto"/>
              <w:left w:val="nil"/>
              <w:bottom w:val="nil"/>
              <w:right w:val="nil"/>
            </w:tcBorders>
            <w:shd w:val="clear" w:color="auto" w:fill="auto"/>
            <w:noWrap/>
            <w:vAlign w:val="center"/>
            <w:hideMark/>
          </w:tcPr>
          <w:p w14:paraId="31C46FE1" w14:textId="77777777" w:rsidR="00C72030" w:rsidRPr="00C72030" w:rsidRDefault="00C72030" w:rsidP="000A2D50">
            <w:pPr>
              <w:jc w:val="center"/>
              <w:rPr>
                <w:rFonts w:eastAsia="標楷體"/>
                <w:color w:val="000000"/>
              </w:rPr>
            </w:pPr>
            <w:r w:rsidRPr="00C72030">
              <w:rPr>
                <w:rFonts w:eastAsia="標楷體"/>
                <w:color w:val="000000"/>
              </w:rPr>
              <w:t>20221210</w:t>
            </w:r>
          </w:p>
        </w:tc>
        <w:tc>
          <w:tcPr>
            <w:tcW w:w="992" w:type="dxa"/>
            <w:tcBorders>
              <w:top w:val="single" w:sz="2" w:space="0" w:color="auto"/>
              <w:left w:val="nil"/>
              <w:bottom w:val="nil"/>
              <w:right w:val="nil"/>
            </w:tcBorders>
            <w:shd w:val="clear" w:color="auto" w:fill="auto"/>
            <w:noWrap/>
            <w:vAlign w:val="center"/>
            <w:hideMark/>
          </w:tcPr>
          <w:p w14:paraId="5804EAB8" w14:textId="77777777" w:rsidR="00C72030" w:rsidRPr="00C72030" w:rsidRDefault="00C72030" w:rsidP="000A2D50">
            <w:pPr>
              <w:jc w:val="center"/>
              <w:rPr>
                <w:rFonts w:eastAsia="標楷體"/>
                <w:color w:val="000000"/>
              </w:rPr>
            </w:pPr>
            <w:r w:rsidRPr="00C72030">
              <w:rPr>
                <w:rFonts w:eastAsia="標楷體"/>
                <w:color w:val="000000"/>
              </w:rPr>
              <w:t>NDVI</w:t>
            </w:r>
          </w:p>
        </w:tc>
        <w:tc>
          <w:tcPr>
            <w:tcW w:w="1843" w:type="dxa"/>
            <w:tcBorders>
              <w:top w:val="single" w:sz="2" w:space="0" w:color="auto"/>
              <w:left w:val="nil"/>
              <w:bottom w:val="nil"/>
              <w:right w:val="nil"/>
            </w:tcBorders>
            <w:shd w:val="clear" w:color="auto" w:fill="auto"/>
            <w:noWrap/>
            <w:vAlign w:val="center"/>
            <w:hideMark/>
          </w:tcPr>
          <w:p w14:paraId="4FAD88D5" w14:textId="77777777" w:rsidR="00C72030" w:rsidRPr="00C72030" w:rsidRDefault="00C72030" w:rsidP="000A2D50">
            <w:pPr>
              <w:jc w:val="right"/>
              <w:rPr>
                <w:rFonts w:eastAsia="標楷體"/>
                <w:color w:val="000000"/>
              </w:rPr>
            </w:pPr>
            <w:r w:rsidRPr="00C72030">
              <w:rPr>
                <w:rFonts w:eastAsia="標楷體"/>
                <w:color w:val="000000"/>
              </w:rPr>
              <w:t xml:space="preserve">403.28 </w:t>
            </w:r>
          </w:p>
        </w:tc>
        <w:tc>
          <w:tcPr>
            <w:tcW w:w="1134" w:type="dxa"/>
            <w:tcBorders>
              <w:top w:val="single" w:sz="2" w:space="0" w:color="auto"/>
              <w:left w:val="nil"/>
              <w:bottom w:val="nil"/>
              <w:right w:val="nil"/>
            </w:tcBorders>
            <w:shd w:val="clear" w:color="auto" w:fill="auto"/>
            <w:noWrap/>
            <w:vAlign w:val="center"/>
            <w:hideMark/>
          </w:tcPr>
          <w:p w14:paraId="4F67341C" w14:textId="77777777" w:rsidR="00C72030" w:rsidRPr="00C72030" w:rsidRDefault="00C72030" w:rsidP="000A2D50">
            <w:pPr>
              <w:jc w:val="right"/>
              <w:rPr>
                <w:rFonts w:eastAsia="標楷體"/>
                <w:color w:val="000000"/>
              </w:rPr>
            </w:pPr>
            <w:r w:rsidRPr="00C72030">
              <w:rPr>
                <w:rFonts w:eastAsia="標楷體"/>
                <w:color w:val="000000"/>
              </w:rPr>
              <w:t xml:space="preserve">-283.28 </w:t>
            </w:r>
          </w:p>
        </w:tc>
        <w:tc>
          <w:tcPr>
            <w:tcW w:w="1276" w:type="dxa"/>
            <w:tcBorders>
              <w:top w:val="single" w:sz="2" w:space="0" w:color="auto"/>
              <w:left w:val="nil"/>
              <w:bottom w:val="nil"/>
              <w:right w:val="single" w:sz="4" w:space="0" w:color="auto"/>
            </w:tcBorders>
            <w:shd w:val="clear" w:color="auto" w:fill="auto"/>
            <w:noWrap/>
            <w:vAlign w:val="center"/>
            <w:hideMark/>
          </w:tcPr>
          <w:p w14:paraId="4547031E" w14:textId="77777777" w:rsidR="00C72030" w:rsidRPr="00C72030" w:rsidRDefault="00C72030" w:rsidP="000A2D50">
            <w:pPr>
              <w:jc w:val="right"/>
              <w:rPr>
                <w:rFonts w:eastAsia="標楷體"/>
                <w:color w:val="000000"/>
              </w:rPr>
            </w:pPr>
            <w:r w:rsidRPr="00C72030">
              <w:rPr>
                <w:rFonts w:eastAsia="標楷體"/>
                <w:color w:val="000000"/>
              </w:rPr>
              <w:t xml:space="preserve">29.76 </w:t>
            </w:r>
          </w:p>
        </w:tc>
        <w:tc>
          <w:tcPr>
            <w:tcW w:w="1750" w:type="dxa"/>
            <w:vMerge w:val="restart"/>
            <w:tcBorders>
              <w:top w:val="single" w:sz="2" w:space="0" w:color="auto"/>
              <w:left w:val="single" w:sz="4" w:space="0" w:color="auto"/>
              <w:bottom w:val="nil"/>
              <w:right w:val="single" w:sz="4" w:space="0" w:color="auto"/>
            </w:tcBorders>
            <w:shd w:val="clear" w:color="auto" w:fill="auto"/>
            <w:noWrap/>
            <w:vAlign w:val="center"/>
            <w:hideMark/>
          </w:tcPr>
          <w:p w14:paraId="504F73C8" w14:textId="5EFDACE9" w:rsidR="00C72030" w:rsidRPr="00C72030" w:rsidRDefault="008D5783" w:rsidP="000A2D50">
            <w:pPr>
              <w:jc w:val="center"/>
              <w:rPr>
                <w:rFonts w:eastAsia="標楷體"/>
                <w:color w:val="000000"/>
              </w:rPr>
            </w:pPr>
            <w:r>
              <w:rPr>
                <w:rFonts w:eastAsia="標楷體"/>
                <w:color w:val="000000"/>
                <w:lang w:eastAsia="zh-TW"/>
              </w:rPr>
              <w:t xml:space="preserve">Actual yield of </w:t>
            </w:r>
            <w:r>
              <w:rPr>
                <w:rFonts w:eastAsia="標楷體"/>
                <w:color w:val="000000"/>
              </w:rPr>
              <w:t>12</w:t>
            </w:r>
            <w:r w:rsidRPr="00C72030">
              <w:rPr>
                <w:rFonts w:eastAsia="標楷體"/>
                <w:color w:val="000000"/>
              </w:rPr>
              <w:t xml:space="preserve">0 </w:t>
            </w:r>
            <w:r w:rsidR="008708CB">
              <w:rPr>
                <w:rFonts w:eastAsia="標楷體"/>
                <w:color w:val="000000"/>
              </w:rPr>
              <w:t>k</w:t>
            </w:r>
            <w:r w:rsidRPr="00C72030">
              <w:rPr>
                <w:rFonts w:eastAsia="標楷體"/>
                <w:color w:val="000000"/>
              </w:rPr>
              <w:t>g</w:t>
            </w:r>
          </w:p>
        </w:tc>
      </w:tr>
      <w:tr w:rsidR="00C72030" w:rsidRPr="00C72030" w14:paraId="4F7C3DB5" w14:textId="77777777" w:rsidTr="008579BA">
        <w:trPr>
          <w:trHeight w:val="324"/>
        </w:trPr>
        <w:tc>
          <w:tcPr>
            <w:tcW w:w="1560" w:type="dxa"/>
            <w:vMerge/>
            <w:tcBorders>
              <w:top w:val="nil"/>
              <w:left w:val="single" w:sz="4" w:space="0" w:color="auto"/>
              <w:bottom w:val="nil"/>
              <w:right w:val="nil"/>
            </w:tcBorders>
            <w:vAlign w:val="center"/>
            <w:hideMark/>
          </w:tcPr>
          <w:p w14:paraId="5B8F275D" w14:textId="77777777" w:rsidR="00C72030" w:rsidRPr="00C72030" w:rsidRDefault="00C72030" w:rsidP="000A2D50">
            <w:pPr>
              <w:rPr>
                <w:rFonts w:eastAsia="標楷體"/>
                <w:color w:val="000000"/>
              </w:rPr>
            </w:pPr>
          </w:p>
        </w:tc>
        <w:tc>
          <w:tcPr>
            <w:tcW w:w="992" w:type="dxa"/>
            <w:tcBorders>
              <w:top w:val="nil"/>
              <w:left w:val="nil"/>
              <w:bottom w:val="nil"/>
              <w:right w:val="nil"/>
            </w:tcBorders>
            <w:shd w:val="clear" w:color="auto" w:fill="auto"/>
            <w:noWrap/>
            <w:vAlign w:val="center"/>
            <w:hideMark/>
          </w:tcPr>
          <w:p w14:paraId="1DE5FD3E" w14:textId="77777777" w:rsidR="00C72030" w:rsidRPr="00C72030" w:rsidRDefault="00C72030" w:rsidP="000A2D50">
            <w:pPr>
              <w:jc w:val="center"/>
              <w:rPr>
                <w:rFonts w:eastAsia="標楷體"/>
                <w:color w:val="000000"/>
              </w:rPr>
            </w:pPr>
            <w:r w:rsidRPr="00C72030">
              <w:rPr>
                <w:rFonts w:eastAsia="標楷體"/>
                <w:color w:val="000000"/>
              </w:rPr>
              <w:t>20230111</w:t>
            </w:r>
          </w:p>
        </w:tc>
        <w:tc>
          <w:tcPr>
            <w:tcW w:w="992" w:type="dxa"/>
            <w:tcBorders>
              <w:top w:val="nil"/>
              <w:left w:val="nil"/>
              <w:bottom w:val="nil"/>
              <w:right w:val="nil"/>
            </w:tcBorders>
            <w:shd w:val="clear" w:color="auto" w:fill="auto"/>
            <w:noWrap/>
            <w:vAlign w:val="center"/>
            <w:hideMark/>
          </w:tcPr>
          <w:p w14:paraId="1B3100ED" w14:textId="77777777" w:rsidR="00C72030" w:rsidRPr="00C72030" w:rsidRDefault="00C72030" w:rsidP="000A2D50">
            <w:pPr>
              <w:jc w:val="center"/>
              <w:rPr>
                <w:rFonts w:eastAsia="標楷體"/>
                <w:color w:val="000000"/>
              </w:rPr>
            </w:pPr>
            <w:r w:rsidRPr="00C72030">
              <w:rPr>
                <w:rFonts w:eastAsia="標楷體"/>
                <w:color w:val="000000"/>
              </w:rPr>
              <w:t>MPDI</w:t>
            </w:r>
          </w:p>
        </w:tc>
        <w:tc>
          <w:tcPr>
            <w:tcW w:w="1843" w:type="dxa"/>
            <w:tcBorders>
              <w:top w:val="nil"/>
              <w:left w:val="nil"/>
              <w:bottom w:val="nil"/>
              <w:right w:val="nil"/>
            </w:tcBorders>
            <w:shd w:val="clear" w:color="auto" w:fill="auto"/>
            <w:noWrap/>
            <w:vAlign w:val="center"/>
            <w:hideMark/>
          </w:tcPr>
          <w:p w14:paraId="41FD4FED" w14:textId="77777777" w:rsidR="00C72030" w:rsidRPr="00C72030" w:rsidRDefault="00C72030" w:rsidP="000A2D50">
            <w:pPr>
              <w:jc w:val="right"/>
              <w:rPr>
                <w:rFonts w:eastAsia="標楷體"/>
                <w:color w:val="000000"/>
              </w:rPr>
            </w:pPr>
            <w:r w:rsidRPr="00C72030">
              <w:rPr>
                <w:rFonts w:eastAsia="標楷體"/>
                <w:color w:val="000000"/>
              </w:rPr>
              <w:t xml:space="preserve">430.10 </w:t>
            </w:r>
          </w:p>
        </w:tc>
        <w:tc>
          <w:tcPr>
            <w:tcW w:w="1134" w:type="dxa"/>
            <w:tcBorders>
              <w:top w:val="nil"/>
              <w:left w:val="nil"/>
              <w:bottom w:val="nil"/>
              <w:right w:val="nil"/>
            </w:tcBorders>
            <w:shd w:val="clear" w:color="auto" w:fill="auto"/>
            <w:noWrap/>
            <w:vAlign w:val="center"/>
            <w:hideMark/>
          </w:tcPr>
          <w:p w14:paraId="2DF00A0B" w14:textId="77777777" w:rsidR="00C72030" w:rsidRPr="00C72030" w:rsidRDefault="00C72030" w:rsidP="000A2D50">
            <w:pPr>
              <w:jc w:val="right"/>
              <w:rPr>
                <w:rFonts w:eastAsia="標楷體"/>
                <w:color w:val="000000"/>
              </w:rPr>
            </w:pPr>
            <w:r w:rsidRPr="00C72030">
              <w:rPr>
                <w:rFonts w:eastAsia="標楷體"/>
                <w:color w:val="000000"/>
              </w:rPr>
              <w:t xml:space="preserve">-310.10 </w:t>
            </w:r>
          </w:p>
        </w:tc>
        <w:tc>
          <w:tcPr>
            <w:tcW w:w="1276" w:type="dxa"/>
            <w:tcBorders>
              <w:top w:val="nil"/>
              <w:left w:val="nil"/>
              <w:bottom w:val="nil"/>
              <w:right w:val="single" w:sz="4" w:space="0" w:color="auto"/>
            </w:tcBorders>
            <w:shd w:val="clear" w:color="auto" w:fill="auto"/>
            <w:noWrap/>
            <w:vAlign w:val="center"/>
            <w:hideMark/>
          </w:tcPr>
          <w:p w14:paraId="6CBE24C1" w14:textId="77777777" w:rsidR="00C72030" w:rsidRPr="00C72030" w:rsidRDefault="00C72030" w:rsidP="000A2D50">
            <w:pPr>
              <w:jc w:val="right"/>
              <w:rPr>
                <w:rFonts w:eastAsia="標楷體"/>
                <w:color w:val="000000"/>
              </w:rPr>
            </w:pPr>
            <w:r w:rsidRPr="00C72030">
              <w:rPr>
                <w:rFonts w:eastAsia="標楷體"/>
                <w:color w:val="000000"/>
              </w:rPr>
              <w:t xml:space="preserve">27.90 </w:t>
            </w:r>
          </w:p>
        </w:tc>
        <w:tc>
          <w:tcPr>
            <w:tcW w:w="1750" w:type="dxa"/>
            <w:vMerge/>
            <w:tcBorders>
              <w:top w:val="nil"/>
              <w:left w:val="single" w:sz="4" w:space="0" w:color="auto"/>
              <w:bottom w:val="nil"/>
              <w:right w:val="single" w:sz="4" w:space="0" w:color="auto"/>
            </w:tcBorders>
            <w:vAlign w:val="center"/>
            <w:hideMark/>
          </w:tcPr>
          <w:p w14:paraId="5594FB5F" w14:textId="77777777" w:rsidR="00C72030" w:rsidRPr="00C72030" w:rsidRDefault="00C72030" w:rsidP="000A2D50">
            <w:pPr>
              <w:rPr>
                <w:rFonts w:eastAsia="標楷體"/>
                <w:color w:val="000000"/>
              </w:rPr>
            </w:pPr>
          </w:p>
        </w:tc>
      </w:tr>
      <w:tr w:rsidR="00C72030" w:rsidRPr="00C72030" w14:paraId="5B63058D" w14:textId="77777777" w:rsidTr="008579BA">
        <w:trPr>
          <w:trHeight w:val="324"/>
        </w:trPr>
        <w:tc>
          <w:tcPr>
            <w:tcW w:w="1560" w:type="dxa"/>
            <w:vMerge/>
            <w:tcBorders>
              <w:top w:val="nil"/>
              <w:left w:val="single" w:sz="4" w:space="0" w:color="auto"/>
              <w:bottom w:val="nil"/>
              <w:right w:val="nil"/>
            </w:tcBorders>
            <w:vAlign w:val="center"/>
            <w:hideMark/>
          </w:tcPr>
          <w:p w14:paraId="6C582C8E" w14:textId="77777777" w:rsidR="00C72030" w:rsidRPr="00C72030" w:rsidRDefault="00C72030" w:rsidP="000A2D50">
            <w:pPr>
              <w:rPr>
                <w:rFonts w:eastAsia="標楷體"/>
                <w:color w:val="000000"/>
              </w:rPr>
            </w:pPr>
          </w:p>
        </w:tc>
        <w:tc>
          <w:tcPr>
            <w:tcW w:w="992" w:type="dxa"/>
            <w:tcBorders>
              <w:top w:val="nil"/>
              <w:left w:val="nil"/>
              <w:bottom w:val="nil"/>
              <w:right w:val="nil"/>
            </w:tcBorders>
            <w:shd w:val="clear" w:color="auto" w:fill="auto"/>
            <w:noWrap/>
            <w:vAlign w:val="center"/>
            <w:hideMark/>
          </w:tcPr>
          <w:p w14:paraId="0DB241B2" w14:textId="77777777" w:rsidR="00C72030" w:rsidRPr="00C72030" w:rsidRDefault="00C72030" w:rsidP="000A2D50">
            <w:pPr>
              <w:jc w:val="center"/>
              <w:rPr>
                <w:rFonts w:eastAsia="標楷體"/>
                <w:color w:val="000000"/>
              </w:rPr>
            </w:pPr>
            <w:r w:rsidRPr="00C72030">
              <w:rPr>
                <w:rFonts w:eastAsia="標楷體"/>
                <w:color w:val="000000"/>
              </w:rPr>
              <w:t>20230219</w:t>
            </w:r>
          </w:p>
        </w:tc>
        <w:tc>
          <w:tcPr>
            <w:tcW w:w="992" w:type="dxa"/>
            <w:tcBorders>
              <w:top w:val="nil"/>
              <w:left w:val="nil"/>
              <w:bottom w:val="nil"/>
              <w:right w:val="nil"/>
            </w:tcBorders>
            <w:shd w:val="clear" w:color="auto" w:fill="auto"/>
            <w:noWrap/>
            <w:vAlign w:val="center"/>
            <w:hideMark/>
          </w:tcPr>
          <w:p w14:paraId="0A8EF1C1" w14:textId="77777777" w:rsidR="00C72030" w:rsidRPr="00C72030" w:rsidRDefault="00C72030" w:rsidP="000A2D50">
            <w:pPr>
              <w:jc w:val="center"/>
              <w:rPr>
                <w:rFonts w:eastAsia="標楷體"/>
                <w:color w:val="000000"/>
              </w:rPr>
            </w:pPr>
            <w:r w:rsidRPr="00C72030">
              <w:rPr>
                <w:rFonts w:eastAsia="標楷體"/>
                <w:color w:val="000000"/>
              </w:rPr>
              <w:t>NDVI</w:t>
            </w:r>
          </w:p>
        </w:tc>
        <w:tc>
          <w:tcPr>
            <w:tcW w:w="1843" w:type="dxa"/>
            <w:tcBorders>
              <w:top w:val="nil"/>
              <w:left w:val="nil"/>
              <w:bottom w:val="nil"/>
              <w:right w:val="nil"/>
            </w:tcBorders>
            <w:shd w:val="clear" w:color="auto" w:fill="auto"/>
            <w:noWrap/>
            <w:vAlign w:val="center"/>
            <w:hideMark/>
          </w:tcPr>
          <w:p w14:paraId="28DD3369" w14:textId="77777777" w:rsidR="00C72030" w:rsidRPr="00C72030" w:rsidRDefault="00C72030" w:rsidP="000A2D50">
            <w:pPr>
              <w:jc w:val="right"/>
              <w:rPr>
                <w:rFonts w:eastAsia="標楷體"/>
                <w:color w:val="000000"/>
              </w:rPr>
            </w:pPr>
            <w:r w:rsidRPr="00C72030">
              <w:rPr>
                <w:rFonts w:eastAsia="標楷體"/>
                <w:color w:val="000000"/>
              </w:rPr>
              <w:t xml:space="preserve">411.95 </w:t>
            </w:r>
          </w:p>
        </w:tc>
        <w:tc>
          <w:tcPr>
            <w:tcW w:w="1134" w:type="dxa"/>
            <w:tcBorders>
              <w:top w:val="nil"/>
              <w:left w:val="nil"/>
              <w:bottom w:val="nil"/>
              <w:right w:val="nil"/>
            </w:tcBorders>
            <w:shd w:val="clear" w:color="auto" w:fill="auto"/>
            <w:noWrap/>
            <w:vAlign w:val="center"/>
            <w:hideMark/>
          </w:tcPr>
          <w:p w14:paraId="490A02C2" w14:textId="77777777" w:rsidR="00C72030" w:rsidRPr="00C72030" w:rsidRDefault="00C72030" w:rsidP="000A2D50">
            <w:pPr>
              <w:jc w:val="right"/>
              <w:rPr>
                <w:rFonts w:eastAsia="標楷體"/>
                <w:color w:val="000000"/>
              </w:rPr>
            </w:pPr>
            <w:r w:rsidRPr="00C72030">
              <w:rPr>
                <w:rFonts w:eastAsia="標楷體"/>
                <w:color w:val="000000"/>
              </w:rPr>
              <w:t xml:space="preserve">-291.95 </w:t>
            </w:r>
          </w:p>
        </w:tc>
        <w:tc>
          <w:tcPr>
            <w:tcW w:w="1276" w:type="dxa"/>
            <w:tcBorders>
              <w:top w:val="nil"/>
              <w:left w:val="nil"/>
              <w:bottom w:val="nil"/>
              <w:right w:val="single" w:sz="4" w:space="0" w:color="auto"/>
            </w:tcBorders>
            <w:shd w:val="clear" w:color="auto" w:fill="auto"/>
            <w:noWrap/>
            <w:vAlign w:val="center"/>
            <w:hideMark/>
          </w:tcPr>
          <w:p w14:paraId="2018AE7C" w14:textId="77777777" w:rsidR="00C72030" w:rsidRPr="00C72030" w:rsidRDefault="00C72030" w:rsidP="000A2D50">
            <w:pPr>
              <w:jc w:val="right"/>
              <w:rPr>
                <w:rFonts w:eastAsia="標楷體"/>
                <w:color w:val="000000"/>
              </w:rPr>
            </w:pPr>
            <w:r w:rsidRPr="00C72030">
              <w:rPr>
                <w:rFonts w:eastAsia="標楷體"/>
                <w:color w:val="000000"/>
              </w:rPr>
              <w:t xml:space="preserve">29.13 </w:t>
            </w:r>
          </w:p>
        </w:tc>
        <w:tc>
          <w:tcPr>
            <w:tcW w:w="1750" w:type="dxa"/>
            <w:vMerge/>
            <w:tcBorders>
              <w:top w:val="nil"/>
              <w:left w:val="single" w:sz="4" w:space="0" w:color="auto"/>
              <w:bottom w:val="nil"/>
              <w:right w:val="single" w:sz="4" w:space="0" w:color="auto"/>
            </w:tcBorders>
            <w:vAlign w:val="center"/>
            <w:hideMark/>
          </w:tcPr>
          <w:p w14:paraId="6DEA9500" w14:textId="77777777" w:rsidR="00C72030" w:rsidRPr="00C72030" w:rsidRDefault="00C72030" w:rsidP="000A2D50">
            <w:pPr>
              <w:rPr>
                <w:rFonts w:eastAsia="標楷體"/>
                <w:color w:val="000000"/>
              </w:rPr>
            </w:pPr>
          </w:p>
        </w:tc>
      </w:tr>
      <w:tr w:rsidR="00C72030" w:rsidRPr="00C72030" w14:paraId="15C9EFD2" w14:textId="77777777" w:rsidTr="008579BA">
        <w:trPr>
          <w:trHeight w:val="324"/>
        </w:trPr>
        <w:tc>
          <w:tcPr>
            <w:tcW w:w="1560" w:type="dxa"/>
            <w:vMerge/>
            <w:tcBorders>
              <w:top w:val="nil"/>
              <w:left w:val="single" w:sz="4" w:space="0" w:color="auto"/>
              <w:bottom w:val="nil"/>
              <w:right w:val="nil"/>
            </w:tcBorders>
            <w:vAlign w:val="center"/>
            <w:hideMark/>
          </w:tcPr>
          <w:p w14:paraId="00D8E970" w14:textId="77777777" w:rsidR="00C72030" w:rsidRPr="00C72030" w:rsidRDefault="00C72030" w:rsidP="000A2D50">
            <w:pPr>
              <w:rPr>
                <w:rFonts w:eastAsia="標楷體"/>
                <w:color w:val="000000"/>
              </w:rPr>
            </w:pPr>
          </w:p>
        </w:tc>
        <w:tc>
          <w:tcPr>
            <w:tcW w:w="992" w:type="dxa"/>
            <w:tcBorders>
              <w:top w:val="nil"/>
              <w:left w:val="nil"/>
              <w:bottom w:val="nil"/>
              <w:right w:val="nil"/>
            </w:tcBorders>
            <w:shd w:val="clear" w:color="auto" w:fill="auto"/>
            <w:noWrap/>
            <w:vAlign w:val="center"/>
            <w:hideMark/>
          </w:tcPr>
          <w:p w14:paraId="1C8020CB" w14:textId="77777777" w:rsidR="00C72030" w:rsidRPr="00C72030" w:rsidRDefault="00C72030" w:rsidP="000A2D50">
            <w:pPr>
              <w:jc w:val="center"/>
              <w:rPr>
                <w:rFonts w:eastAsia="標楷體"/>
                <w:color w:val="000000"/>
              </w:rPr>
            </w:pPr>
            <w:r w:rsidRPr="00C72030">
              <w:rPr>
                <w:rFonts w:eastAsia="標楷體"/>
                <w:color w:val="000000"/>
              </w:rPr>
              <w:t>20230305</w:t>
            </w:r>
          </w:p>
        </w:tc>
        <w:tc>
          <w:tcPr>
            <w:tcW w:w="992" w:type="dxa"/>
            <w:tcBorders>
              <w:top w:val="nil"/>
              <w:left w:val="nil"/>
              <w:bottom w:val="nil"/>
              <w:right w:val="nil"/>
            </w:tcBorders>
            <w:shd w:val="clear" w:color="auto" w:fill="auto"/>
            <w:noWrap/>
            <w:vAlign w:val="center"/>
            <w:hideMark/>
          </w:tcPr>
          <w:p w14:paraId="7A76BA93" w14:textId="77777777" w:rsidR="00C72030" w:rsidRPr="00C72030" w:rsidRDefault="00C72030" w:rsidP="000A2D50">
            <w:pPr>
              <w:jc w:val="center"/>
              <w:rPr>
                <w:rFonts w:eastAsia="標楷體"/>
                <w:color w:val="000000"/>
              </w:rPr>
            </w:pPr>
            <w:r w:rsidRPr="00C72030">
              <w:rPr>
                <w:rFonts w:eastAsia="標楷體"/>
                <w:color w:val="000000"/>
              </w:rPr>
              <w:t>PVI</w:t>
            </w:r>
          </w:p>
        </w:tc>
        <w:tc>
          <w:tcPr>
            <w:tcW w:w="1843" w:type="dxa"/>
            <w:tcBorders>
              <w:top w:val="nil"/>
              <w:left w:val="nil"/>
              <w:bottom w:val="nil"/>
              <w:right w:val="nil"/>
            </w:tcBorders>
            <w:shd w:val="clear" w:color="auto" w:fill="auto"/>
            <w:noWrap/>
            <w:vAlign w:val="center"/>
            <w:hideMark/>
          </w:tcPr>
          <w:p w14:paraId="37E092E6" w14:textId="77777777" w:rsidR="00C72030" w:rsidRPr="00C72030" w:rsidRDefault="00C72030" w:rsidP="000A2D50">
            <w:pPr>
              <w:jc w:val="right"/>
              <w:rPr>
                <w:rFonts w:eastAsia="標楷體"/>
                <w:color w:val="000000"/>
              </w:rPr>
            </w:pPr>
            <w:r w:rsidRPr="00C72030">
              <w:rPr>
                <w:rFonts w:eastAsia="標楷體"/>
                <w:color w:val="000000"/>
              </w:rPr>
              <w:t xml:space="preserve">408.37 </w:t>
            </w:r>
          </w:p>
        </w:tc>
        <w:tc>
          <w:tcPr>
            <w:tcW w:w="1134" w:type="dxa"/>
            <w:tcBorders>
              <w:top w:val="nil"/>
              <w:left w:val="nil"/>
              <w:bottom w:val="nil"/>
              <w:right w:val="nil"/>
            </w:tcBorders>
            <w:shd w:val="clear" w:color="auto" w:fill="auto"/>
            <w:noWrap/>
            <w:vAlign w:val="center"/>
            <w:hideMark/>
          </w:tcPr>
          <w:p w14:paraId="3D705C98" w14:textId="77777777" w:rsidR="00C72030" w:rsidRPr="00C72030" w:rsidRDefault="00C72030" w:rsidP="000A2D50">
            <w:pPr>
              <w:jc w:val="right"/>
              <w:rPr>
                <w:rFonts w:eastAsia="標楷體"/>
                <w:color w:val="000000"/>
              </w:rPr>
            </w:pPr>
            <w:r w:rsidRPr="00C72030">
              <w:rPr>
                <w:rFonts w:eastAsia="標楷體"/>
                <w:color w:val="000000"/>
              </w:rPr>
              <w:t xml:space="preserve">-288.37 </w:t>
            </w:r>
          </w:p>
        </w:tc>
        <w:tc>
          <w:tcPr>
            <w:tcW w:w="1276" w:type="dxa"/>
            <w:tcBorders>
              <w:top w:val="nil"/>
              <w:left w:val="nil"/>
              <w:bottom w:val="nil"/>
              <w:right w:val="single" w:sz="4" w:space="0" w:color="auto"/>
            </w:tcBorders>
            <w:shd w:val="clear" w:color="auto" w:fill="auto"/>
            <w:noWrap/>
            <w:vAlign w:val="center"/>
            <w:hideMark/>
          </w:tcPr>
          <w:p w14:paraId="1A9D014C" w14:textId="77777777" w:rsidR="00C72030" w:rsidRPr="00C72030" w:rsidRDefault="00C72030" w:rsidP="000A2D50">
            <w:pPr>
              <w:jc w:val="right"/>
              <w:rPr>
                <w:rFonts w:eastAsia="標楷體"/>
                <w:color w:val="000000"/>
              </w:rPr>
            </w:pPr>
            <w:r w:rsidRPr="00C72030">
              <w:rPr>
                <w:rFonts w:eastAsia="標楷體"/>
                <w:color w:val="000000"/>
              </w:rPr>
              <w:t xml:space="preserve">29.39 </w:t>
            </w:r>
          </w:p>
        </w:tc>
        <w:tc>
          <w:tcPr>
            <w:tcW w:w="1750" w:type="dxa"/>
            <w:vMerge/>
            <w:tcBorders>
              <w:top w:val="nil"/>
              <w:left w:val="single" w:sz="4" w:space="0" w:color="auto"/>
              <w:bottom w:val="nil"/>
              <w:right w:val="single" w:sz="4" w:space="0" w:color="auto"/>
            </w:tcBorders>
            <w:vAlign w:val="center"/>
            <w:hideMark/>
          </w:tcPr>
          <w:p w14:paraId="14477E6E" w14:textId="77777777" w:rsidR="00C72030" w:rsidRPr="00C72030" w:rsidRDefault="00C72030" w:rsidP="000A2D50">
            <w:pPr>
              <w:rPr>
                <w:rFonts w:eastAsia="標楷體"/>
                <w:color w:val="000000"/>
              </w:rPr>
            </w:pPr>
          </w:p>
        </w:tc>
      </w:tr>
      <w:tr w:rsidR="00C72030" w:rsidRPr="00C72030" w14:paraId="5AA9D2D6" w14:textId="77777777" w:rsidTr="008579BA">
        <w:trPr>
          <w:trHeight w:val="324"/>
        </w:trPr>
        <w:tc>
          <w:tcPr>
            <w:tcW w:w="1560" w:type="dxa"/>
            <w:vMerge/>
            <w:tcBorders>
              <w:top w:val="nil"/>
              <w:left w:val="single" w:sz="4" w:space="0" w:color="auto"/>
              <w:bottom w:val="nil"/>
              <w:right w:val="nil"/>
            </w:tcBorders>
            <w:vAlign w:val="center"/>
            <w:hideMark/>
          </w:tcPr>
          <w:p w14:paraId="7F02050E" w14:textId="77777777" w:rsidR="00C72030" w:rsidRPr="00C72030" w:rsidRDefault="00C72030" w:rsidP="000A2D50">
            <w:pPr>
              <w:rPr>
                <w:rFonts w:eastAsia="標楷體"/>
                <w:color w:val="000000"/>
              </w:rPr>
            </w:pPr>
          </w:p>
        </w:tc>
        <w:tc>
          <w:tcPr>
            <w:tcW w:w="992" w:type="dxa"/>
            <w:tcBorders>
              <w:top w:val="nil"/>
              <w:left w:val="nil"/>
              <w:bottom w:val="nil"/>
              <w:right w:val="nil"/>
            </w:tcBorders>
            <w:shd w:val="clear" w:color="auto" w:fill="auto"/>
            <w:noWrap/>
            <w:vAlign w:val="center"/>
            <w:hideMark/>
          </w:tcPr>
          <w:p w14:paraId="0B88EC04" w14:textId="77777777" w:rsidR="00C72030" w:rsidRPr="00C72030" w:rsidRDefault="00C72030" w:rsidP="000A2D50">
            <w:pPr>
              <w:jc w:val="center"/>
              <w:rPr>
                <w:rFonts w:eastAsia="標楷體"/>
                <w:color w:val="000000"/>
              </w:rPr>
            </w:pPr>
            <w:r w:rsidRPr="00C72030">
              <w:rPr>
                <w:rFonts w:eastAsia="標楷體"/>
                <w:color w:val="000000"/>
              </w:rPr>
              <w:t>20230318</w:t>
            </w:r>
          </w:p>
        </w:tc>
        <w:tc>
          <w:tcPr>
            <w:tcW w:w="992" w:type="dxa"/>
            <w:tcBorders>
              <w:top w:val="nil"/>
              <w:left w:val="nil"/>
              <w:bottom w:val="nil"/>
              <w:right w:val="nil"/>
            </w:tcBorders>
            <w:shd w:val="clear" w:color="auto" w:fill="auto"/>
            <w:noWrap/>
            <w:vAlign w:val="center"/>
            <w:hideMark/>
          </w:tcPr>
          <w:p w14:paraId="1ED307BB" w14:textId="77777777" w:rsidR="00C72030" w:rsidRPr="00C72030" w:rsidRDefault="00C72030" w:rsidP="000A2D50">
            <w:pPr>
              <w:jc w:val="center"/>
              <w:rPr>
                <w:rFonts w:eastAsia="標楷體"/>
                <w:color w:val="000000"/>
              </w:rPr>
            </w:pPr>
            <w:r w:rsidRPr="00C72030">
              <w:rPr>
                <w:rFonts w:eastAsia="標楷體"/>
                <w:color w:val="000000"/>
              </w:rPr>
              <w:t>PVI</w:t>
            </w:r>
          </w:p>
        </w:tc>
        <w:tc>
          <w:tcPr>
            <w:tcW w:w="1843" w:type="dxa"/>
            <w:tcBorders>
              <w:top w:val="nil"/>
              <w:left w:val="nil"/>
              <w:bottom w:val="nil"/>
              <w:right w:val="nil"/>
            </w:tcBorders>
            <w:shd w:val="clear" w:color="auto" w:fill="auto"/>
            <w:noWrap/>
            <w:vAlign w:val="center"/>
            <w:hideMark/>
          </w:tcPr>
          <w:p w14:paraId="20DC6634" w14:textId="77777777" w:rsidR="00C72030" w:rsidRPr="00C72030" w:rsidRDefault="00C72030" w:rsidP="000A2D50">
            <w:pPr>
              <w:jc w:val="right"/>
              <w:rPr>
                <w:rFonts w:eastAsia="標楷體"/>
                <w:color w:val="000000"/>
              </w:rPr>
            </w:pPr>
            <w:r w:rsidRPr="00C72030">
              <w:rPr>
                <w:rFonts w:eastAsia="標楷體"/>
                <w:color w:val="000000"/>
              </w:rPr>
              <w:t xml:space="preserve">396.90 </w:t>
            </w:r>
          </w:p>
        </w:tc>
        <w:tc>
          <w:tcPr>
            <w:tcW w:w="1134" w:type="dxa"/>
            <w:tcBorders>
              <w:top w:val="nil"/>
              <w:left w:val="nil"/>
              <w:bottom w:val="nil"/>
              <w:right w:val="nil"/>
            </w:tcBorders>
            <w:shd w:val="clear" w:color="auto" w:fill="auto"/>
            <w:noWrap/>
            <w:vAlign w:val="center"/>
            <w:hideMark/>
          </w:tcPr>
          <w:p w14:paraId="4249A77E" w14:textId="77777777" w:rsidR="00C72030" w:rsidRPr="00C72030" w:rsidRDefault="00C72030" w:rsidP="000A2D50">
            <w:pPr>
              <w:jc w:val="right"/>
              <w:rPr>
                <w:rFonts w:eastAsia="標楷體"/>
                <w:color w:val="000000"/>
              </w:rPr>
            </w:pPr>
            <w:r w:rsidRPr="00C72030">
              <w:rPr>
                <w:rFonts w:eastAsia="標楷體"/>
                <w:color w:val="000000"/>
              </w:rPr>
              <w:t xml:space="preserve">-276.90 </w:t>
            </w:r>
          </w:p>
        </w:tc>
        <w:tc>
          <w:tcPr>
            <w:tcW w:w="1276" w:type="dxa"/>
            <w:tcBorders>
              <w:top w:val="nil"/>
              <w:left w:val="nil"/>
              <w:bottom w:val="nil"/>
              <w:right w:val="single" w:sz="4" w:space="0" w:color="auto"/>
            </w:tcBorders>
            <w:shd w:val="clear" w:color="auto" w:fill="auto"/>
            <w:noWrap/>
            <w:vAlign w:val="center"/>
            <w:hideMark/>
          </w:tcPr>
          <w:p w14:paraId="1EAB5502" w14:textId="77777777" w:rsidR="00C72030" w:rsidRPr="00C72030" w:rsidRDefault="00C72030" w:rsidP="000A2D50">
            <w:pPr>
              <w:jc w:val="right"/>
              <w:rPr>
                <w:rFonts w:eastAsia="標楷體"/>
                <w:color w:val="000000"/>
              </w:rPr>
            </w:pPr>
            <w:r w:rsidRPr="00C72030">
              <w:rPr>
                <w:rFonts w:eastAsia="標楷體"/>
                <w:color w:val="000000"/>
              </w:rPr>
              <w:t xml:space="preserve">30.23 </w:t>
            </w:r>
          </w:p>
        </w:tc>
        <w:tc>
          <w:tcPr>
            <w:tcW w:w="1750" w:type="dxa"/>
            <w:vMerge/>
            <w:tcBorders>
              <w:top w:val="nil"/>
              <w:left w:val="single" w:sz="4" w:space="0" w:color="auto"/>
              <w:bottom w:val="nil"/>
              <w:right w:val="single" w:sz="4" w:space="0" w:color="auto"/>
            </w:tcBorders>
            <w:vAlign w:val="center"/>
            <w:hideMark/>
          </w:tcPr>
          <w:p w14:paraId="2DE8E51A" w14:textId="77777777" w:rsidR="00C72030" w:rsidRPr="00C72030" w:rsidRDefault="00C72030" w:rsidP="000A2D50">
            <w:pPr>
              <w:rPr>
                <w:rFonts w:eastAsia="標楷體"/>
                <w:color w:val="000000"/>
              </w:rPr>
            </w:pPr>
          </w:p>
        </w:tc>
      </w:tr>
      <w:tr w:rsidR="00C72030" w:rsidRPr="00C72030" w14:paraId="4F6CB3CA" w14:textId="77777777" w:rsidTr="008579BA">
        <w:trPr>
          <w:trHeight w:val="324"/>
        </w:trPr>
        <w:tc>
          <w:tcPr>
            <w:tcW w:w="1560" w:type="dxa"/>
            <w:vMerge/>
            <w:tcBorders>
              <w:top w:val="nil"/>
              <w:left w:val="single" w:sz="4" w:space="0" w:color="auto"/>
              <w:bottom w:val="nil"/>
              <w:right w:val="nil"/>
            </w:tcBorders>
            <w:vAlign w:val="center"/>
            <w:hideMark/>
          </w:tcPr>
          <w:p w14:paraId="400A4504" w14:textId="77777777" w:rsidR="00C72030" w:rsidRPr="00C72030" w:rsidRDefault="00C72030" w:rsidP="000A2D50">
            <w:pPr>
              <w:rPr>
                <w:rFonts w:eastAsia="標楷體"/>
                <w:color w:val="000000"/>
              </w:rPr>
            </w:pPr>
          </w:p>
        </w:tc>
        <w:tc>
          <w:tcPr>
            <w:tcW w:w="992" w:type="dxa"/>
            <w:tcBorders>
              <w:top w:val="nil"/>
              <w:left w:val="nil"/>
              <w:bottom w:val="nil"/>
              <w:right w:val="nil"/>
            </w:tcBorders>
            <w:shd w:val="clear" w:color="auto" w:fill="auto"/>
            <w:noWrap/>
            <w:vAlign w:val="center"/>
            <w:hideMark/>
          </w:tcPr>
          <w:p w14:paraId="65068C28" w14:textId="77777777" w:rsidR="00C72030" w:rsidRPr="00C72030" w:rsidRDefault="00C72030" w:rsidP="000A2D50">
            <w:pPr>
              <w:jc w:val="center"/>
              <w:rPr>
                <w:rFonts w:eastAsia="標楷體"/>
                <w:color w:val="000000"/>
              </w:rPr>
            </w:pPr>
            <w:r w:rsidRPr="00C72030">
              <w:rPr>
                <w:rFonts w:eastAsia="標楷體"/>
                <w:color w:val="000000"/>
              </w:rPr>
              <w:t>20230331</w:t>
            </w:r>
          </w:p>
        </w:tc>
        <w:tc>
          <w:tcPr>
            <w:tcW w:w="992" w:type="dxa"/>
            <w:tcBorders>
              <w:top w:val="nil"/>
              <w:left w:val="nil"/>
              <w:bottom w:val="nil"/>
              <w:right w:val="nil"/>
            </w:tcBorders>
            <w:shd w:val="clear" w:color="auto" w:fill="auto"/>
            <w:noWrap/>
            <w:vAlign w:val="center"/>
            <w:hideMark/>
          </w:tcPr>
          <w:p w14:paraId="473BD557" w14:textId="77777777" w:rsidR="00C72030" w:rsidRPr="00C72030" w:rsidRDefault="00C72030" w:rsidP="000A2D50">
            <w:pPr>
              <w:jc w:val="center"/>
              <w:rPr>
                <w:rFonts w:eastAsia="標楷體"/>
                <w:color w:val="000000"/>
              </w:rPr>
            </w:pPr>
            <w:r w:rsidRPr="00C72030">
              <w:rPr>
                <w:rFonts w:eastAsia="標楷體"/>
                <w:color w:val="000000"/>
              </w:rPr>
              <w:t>VAPDI</w:t>
            </w:r>
          </w:p>
        </w:tc>
        <w:tc>
          <w:tcPr>
            <w:tcW w:w="1843" w:type="dxa"/>
            <w:tcBorders>
              <w:top w:val="nil"/>
              <w:left w:val="nil"/>
              <w:bottom w:val="nil"/>
              <w:right w:val="nil"/>
            </w:tcBorders>
            <w:shd w:val="clear" w:color="auto" w:fill="auto"/>
            <w:noWrap/>
            <w:vAlign w:val="center"/>
            <w:hideMark/>
          </w:tcPr>
          <w:p w14:paraId="5D743947" w14:textId="77777777" w:rsidR="00C72030" w:rsidRPr="00C72030" w:rsidRDefault="00C72030" w:rsidP="000A2D50">
            <w:pPr>
              <w:jc w:val="right"/>
              <w:rPr>
                <w:rFonts w:eastAsia="標楷體"/>
                <w:color w:val="000000"/>
              </w:rPr>
            </w:pPr>
            <w:r w:rsidRPr="00C72030">
              <w:rPr>
                <w:rFonts w:eastAsia="標楷體"/>
                <w:color w:val="000000"/>
              </w:rPr>
              <w:t xml:space="preserve">384.32 </w:t>
            </w:r>
          </w:p>
        </w:tc>
        <w:tc>
          <w:tcPr>
            <w:tcW w:w="1134" w:type="dxa"/>
            <w:tcBorders>
              <w:top w:val="nil"/>
              <w:left w:val="nil"/>
              <w:bottom w:val="nil"/>
              <w:right w:val="nil"/>
            </w:tcBorders>
            <w:shd w:val="clear" w:color="auto" w:fill="auto"/>
            <w:noWrap/>
            <w:vAlign w:val="center"/>
            <w:hideMark/>
          </w:tcPr>
          <w:p w14:paraId="4EC64E5B" w14:textId="77777777" w:rsidR="00C72030" w:rsidRPr="00C72030" w:rsidRDefault="00C72030" w:rsidP="000A2D50">
            <w:pPr>
              <w:jc w:val="right"/>
              <w:rPr>
                <w:rFonts w:eastAsia="標楷體"/>
                <w:color w:val="000000"/>
              </w:rPr>
            </w:pPr>
            <w:r w:rsidRPr="00C72030">
              <w:rPr>
                <w:rFonts w:eastAsia="標楷體"/>
                <w:color w:val="000000"/>
              </w:rPr>
              <w:t xml:space="preserve">-264.32 </w:t>
            </w:r>
          </w:p>
        </w:tc>
        <w:tc>
          <w:tcPr>
            <w:tcW w:w="1276" w:type="dxa"/>
            <w:tcBorders>
              <w:top w:val="nil"/>
              <w:left w:val="nil"/>
              <w:bottom w:val="nil"/>
              <w:right w:val="single" w:sz="4" w:space="0" w:color="auto"/>
            </w:tcBorders>
            <w:shd w:val="clear" w:color="auto" w:fill="auto"/>
            <w:noWrap/>
            <w:vAlign w:val="center"/>
            <w:hideMark/>
          </w:tcPr>
          <w:p w14:paraId="28B8D2AD" w14:textId="77777777" w:rsidR="00C72030" w:rsidRPr="00C72030" w:rsidRDefault="00C72030" w:rsidP="000A2D50">
            <w:pPr>
              <w:jc w:val="right"/>
              <w:rPr>
                <w:rFonts w:eastAsia="標楷體"/>
                <w:color w:val="000000"/>
              </w:rPr>
            </w:pPr>
            <w:r w:rsidRPr="00C72030">
              <w:rPr>
                <w:rFonts w:eastAsia="標楷體"/>
                <w:color w:val="000000"/>
              </w:rPr>
              <w:t xml:space="preserve">31.22 </w:t>
            </w:r>
          </w:p>
        </w:tc>
        <w:tc>
          <w:tcPr>
            <w:tcW w:w="1750" w:type="dxa"/>
            <w:vMerge/>
            <w:tcBorders>
              <w:top w:val="nil"/>
              <w:left w:val="single" w:sz="4" w:space="0" w:color="auto"/>
              <w:bottom w:val="nil"/>
              <w:right w:val="single" w:sz="4" w:space="0" w:color="auto"/>
            </w:tcBorders>
            <w:vAlign w:val="center"/>
            <w:hideMark/>
          </w:tcPr>
          <w:p w14:paraId="5576F39D" w14:textId="77777777" w:rsidR="00C72030" w:rsidRPr="00C72030" w:rsidRDefault="00C72030" w:rsidP="000A2D50">
            <w:pPr>
              <w:rPr>
                <w:rFonts w:eastAsia="標楷體"/>
                <w:color w:val="000000"/>
              </w:rPr>
            </w:pPr>
          </w:p>
        </w:tc>
      </w:tr>
      <w:tr w:rsidR="00C72030" w:rsidRPr="00C72030" w14:paraId="2D981228" w14:textId="77777777" w:rsidTr="008579BA">
        <w:trPr>
          <w:trHeight w:val="324"/>
        </w:trPr>
        <w:tc>
          <w:tcPr>
            <w:tcW w:w="1560" w:type="dxa"/>
            <w:vMerge/>
            <w:tcBorders>
              <w:top w:val="nil"/>
              <w:left w:val="single" w:sz="4" w:space="0" w:color="auto"/>
              <w:bottom w:val="nil"/>
              <w:right w:val="nil"/>
            </w:tcBorders>
            <w:vAlign w:val="center"/>
            <w:hideMark/>
          </w:tcPr>
          <w:p w14:paraId="183A197D" w14:textId="77777777" w:rsidR="00C72030" w:rsidRPr="00C72030" w:rsidRDefault="00C72030" w:rsidP="000A2D50">
            <w:pPr>
              <w:rPr>
                <w:rFonts w:eastAsia="標楷體"/>
                <w:color w:val="000000"/>
              </w:rPr>
            </w:pPr>
          </w:p>
        </w:tc>
        <w:tc>
          <w:tcPr>
            <w:tcW w:w="992" w:type="dxa"/>
            <w:tcBorders>
              <w:top w:val="nil"/>
              <w:left w:val="nil"/>
              <w:bottom w:val="nil"/>
              <w:right w:val="nil"/>
            </w:tcBorders>
            <w:shd w:val="clear" w:color="auto" w:fill="auto"/>
            <w:noWrap/>
            <w:vAlign w:val="center"/>
            <w:hideMark/>
          </w:tcPr>
          <w:p w14:paraId="07F0805E" w14:textId="77777777" w:rsidR="00C72030" w:rsidRPr="00C72030" w:rsidRDefault="00C72030" w:rsidP="000A2D50">
            <w:pPr>
              <w:jc w:val="center"/>
              <w:rPr>
                <w:rFonts w:eastAsia="標楷體"/>
                <w:color w:val="000000"/>
              </w:rPr>
            </w:pPr>
            <w:r w:rsidRPr="00C72030">
              <w:rPr>
                <w:rFonts w:eastAsia="標楷體"/>
                <w:color w:val="000000"/>
              </w:rPr>
              <w:t>20230414</w:t>
            </w:r>
          </w:p>
        </w:tc>
        <w:tc>
          <w:tcPr>
            <w:tcW w:w="992" w:type="dxa"/>
            <w:tcBorders>
              <w:top w:val="nil"/>
              <w:left w:val="nil"/>
              <w:bottom w:val="nil"/>
              <w:right w:val="nil"/>
            </w:tcBorders>
            <w:shd w:val="clear" w:color="auto" w:fill="auto"/>
            <w:noWrap/>
            <w:vAlign w:val="center"/>
            <w:hideMark/>
          </w:tcPr>
          <w:p w14:paraId="30795337" w14:textId="77777777" w:rsidR="00C72030" w:rsidRPr="00C72030" w:rsidRDefault="00C72030" w:rsidP="000A2D50">
            <w:pPr>
              <w:jc w:val="center"/>
              <w:rPr>
                <w:rFonts w:eastAsia="標楷體"/>
                <w:color w:val="000000"/>
              </w:rPr>
            </w:pPr>
            <w:r w:rsidRPr="00C72030">
              <w:rPr>
                <w:rFonts w:eastAsia="標楷體"/>
                <w:color w:val="000000"/>
              </w:rPr>
              <w:t>NDVI</w:t>
            </w:r>
          </w:p>
        </w:tc>
        <w:tc>
          <w:tcPr>
            <w:tcW w:w="1843" w:type="dxa"/>
            <w:tcBorders>
              <w:top w:val="nil"/>
              <w:left w:val="nil"/>
              <w:bottom w:val="nil"/>
              <w:right w:val="nil"/>
            </w:tcBorders>
            <w:shd w:val="clear" w:color="auto" w:fill="auto"/>
            <w:noWrap/>
            <w:vAlign w:val="center"/>
            <w:hideMark/>
          </w:tcPr>
          <w:p w14:paraId="397A403E" w14:textId="77777777" w:rsidR="00C72030" w:rsidRPr="00C72030" w:rsidRDefault="00C72030" w:rsidP="000A2D50">
            <w:pPr>
              <w:jc w:val="right"/>
              <w:rPr>
                <w:rFonts w:eastAsia="標楷體"/>
                <w:color w:val="000000"/>
              </w:rPr>
            </w:pPr>
            <w:r w:rsidRPr="00C72030">
              <w:rPr>
                <w:rFonts w:eastAsia="標楷體"/>
                <w:color w:val="000000"/>
              </w:rPr>
              <w:t xml:space="preserve">396.06 </w:t>
            </w:r>
          </w:p>
        </w:tc>
        <w:tc>
          <w:tcPr>
            <w:tcW w:w="1134" w:type="dxa"/>
            <w:tcBorders>
              <w:top w:val="nil"/>
              <w:left w:val="nil"/>
              <w:bottom w:val="nil"/>
              <w:right w:val="nil"/>
            </w:tcBorders>
            <w:shd w:val="clear" w:color="auto" w:fill="auto"/>
            <w:noWrap/>
            <w:vAlign w:val="center"/>
            <w:hideMark/>
          </w:tcPr>
          <w:p w14:paraId="21FF6D82" w14:textId="77777777" w:rsidR="00C72030" w:rsidRPr="00C72030" w:rsidRDefault="00C72030" w:rsidP="000A2D50">
            <w:pPr>
              <w:jc w:val="right"/>
              <w:rPr>
                <w:rFonts w:eastAsia="標楷體"/>
                <w:color w:val="000000"/>
              </w:rPr>
            </w:pPr>
            <w:r w:rsidRPr="00C72030">
              <w:rPr>
                <w:rFonts w:eastAsia="標楷體"/>
                <w:color w:val="000000"/>
              </w:rPr>
              <w:t xml:space="preserve">-276.06 </w:t>
            </w:r>
          </w:p>
        </w:tc>
        <w:tc>
          <w:tcPr>
            <w:tcW w:w="1276" w:type="dxa"/>
            <w:tcBorders>
              <w:top w:val="nil"/>
              <w:left w:val="nil"/>
              <w:bottom w:val="nil"/>
              <w:right w:val="single" w:sz="4" w:space="0" w:color="auto"/>
            </w:tcBorders>
            <w:shd w:val="clear" w:color="auto" w:fill="auto"/>
            <w:noWrap/>
            <w:vAlign w:val="center"/>
            <w:hideMark/>
          </w:tcPr>
          <w:p w14:paraId="5F18C5AD" w14:textId="77777777" w:rsidR="00C72030" w:rsidRPr="00C72030" w:rsidRDefault="00C72030" w:rsidP="000A2D50">
            <w:pPr>
              <w:jc w:val="right"/>
              <w:rPr>
                <w:rFonts w:eastAsia="標楷體"/>
                <w:color w:val="000000"/>
              </w:rPr>
            </w:pPr>
            <w:r w:rsidRPr="00C72030">
              <w:rPr>
                <w:rFonts w:eastAsia="標楷體"/>
                <w:color w:val="000000"/>
              </w:rPr>
              <w:t xml:space="preserve">30.30 </w:t>
            </w:r>
          </w:p>
        </w:tc>
        <w:tc>
          <w:tcPr>
            <w:tcW w:w="1750" w:type="dxa"/>
            <w:vMerge/>
            <w:tcBorders>
              <w:top w:val="nil"/>
              <w:left w:val="single" w:sz="4" w:space="0" w:color="auto"/>
              <w:bottom w:val="nil"/>
              <w:right w:val="single" w:sz="4" w:space="0" w:color="auto"/>
            </w:tcBorders>
            <w:vAlign w:val="center"/>
            <w:hideMark/>
          </w:tcPr>
          <w:p w14:paraId="5464798E" w14:textId="77777777" w:rsidR="00C72030" w:rsidRPr="00C72030" w:rsidRDefault="00C72030" w:rsidP="000A2D50">
            <w:pPr>
              <w:rPr>
                <w:rFonts w:eastAsia="標楷體"/>
                <w:color w:val="000000"/>
              </w:rPr>
            </w:pPr>
          </w:p>
        </w:tc>
      </w:tr>
      <w:tr w:rsidR="00C72030" w:rsidRPr="00C72030" w14:paraId="7FD2AC7F" w14:textId="77777777" w:rsidTr="008579BA">
        <w:trPr>
          <w:trHeight w:val="324"/>
        </w:trPr>
        <w:tc>
          <w:tcPr>
            <w:tcW w:w="1560" w:type="dxa"/>
            <w:vMerge w:val="restart"/>
            <w:tcBorders>
              <w:top w:val="single" w:sz="2" w:space="0" w:color="auto"/>
              <w:left w:val="single" w:sz="4" w:space="0" w:color="auto"/>
              <w:bottom w:val="nil"/>
              <w:right w:val="nil"/>
            </w:tcBorders>
            <w:shd w:val="clear" w:color="auto" w:fill="auto"/>
            <w:noWrap/>
            <w:vAlign w:val="center"/>
            <w:hideMark/>
          </w:tcPr>
          <w:p w14:paraId="3DFD4CA4" w14:textId="77777777" w:rsidR="00C72030" w:rsidRPr="00C72030" w:rsidRDefault="00C72030" w:rsidP="000A2D50">
            <w:pPr>
              <w:jc w:val="center"/>
              <w:rPr>
                <w:rFonts w:eastAsia="標楷體"/>
                <w:color w:val="000000"/>
              </w:rPr>
            </w:pPr>
            <w:r w:rsidRPr="00C72030">
              <w:rPr>
                <w:rFonts w:eastAsia="標楷體"/>
                <w:color w:val="000000"/>
              </w:rPr>
              <w:t>CNN</w:t>
            </w:r>
          </w:p>
        </w:tc>
        <w:tc>
          <w:tcPr>
            <w:tcW w:w="992" w:type="dxa"/>
            <w:tcBorders>
              <w:top w:val="single" w:sz="2" w:space="0" w:color="auto"/>
              <w:left w:val="nil"/>
              <w:bottom w:val="nil"/>
              <w:right w:val="nil"/>
            </w:tcBorders>
            <w:shd w:val="clear" w:color="auto" w:fill="auto"/>
            <w:noWrap/>
            <w:vAlign w:val="center"/>
            <w:hideMark/>
          </w:tcPr>
          <w:p w14:paraId="39720DB0" w14:textId="77777777" w:rsidR="00C72030" w:rsidRPr="00C72030" w:rsidRDefault="00C72030" w:rsidP="000A2D50">
            <w:pPr>
              <w:jc w:val="center"/>
              <w:rPr>
                <w:rFonts w:eastAsia="標楷體"/>
                <w:color w:val="000000"/>
              </w:rPr>
            </w:pPr>
            <w:r w:rsidRPr="00C72030">
              <w:rPr>
                <w:rFonts w:eastAsia="標楷體"/>
                <w:color w:val="000000"/>
              </w:rPr>
              <w:t>20221210</w:t>
            </w:r>
          </w:p>
        </w:tc>
        <w:tc>
          <w:tcPr>
            <w:tcW w:w="992" w:type="dxa"/>
            <w:tcBorders>
              <w:top w:val="single" w:sz="2" w:space="0" w:color="auto"/>
              <w:left w:val="nil"/>
              <w:bottom w:val="nil"/>
              <w:right w:val="nil"/>
            </w:tcBorders>
            <w:shd w:val="clear" w:color="auto" w:fill="auto"/>
            <w:noWrap/>
            <w:vAlign w:val="center"/>
            <w:hideMark/>
          </w:tcPr>
          <w:p w14:paraId="6783F82B" w14:textId="77777777" w:rsidR="00C72030" w:rsidRPr="00C72030" w:rsidRDefault="00C72030" w:rsidP="000A2D50">
            <w:pPr>
              <w:jc w:val="center"/>
              <w:rPr>
                <w:rFonts w:eastAsia="標楷體"/>
                <w:color w:val="000000"/>
              </w:rPr>
            </w:pPr>
            <w:r w:rsidRPr="00C72030">
              <w:rPr>
                <w:rFonts w:eastAsia="標楷體"/>
                <w:color w:val="000000"/>
              </w:rPr>
              <w:t>VAPDI</w:t>
            </w:r>
          </w:p>
        </w:tc>
        <w:tc>
          <w:tcPr>
            <w:tcW w:w="1843" w:type="dxa"/>
            <w:tcBorders>
              <w:top w:val="single" w:sz="2" w:space="0" w:color="auto"/>
              <w:left w:val="nil"/>
              <w:bottom w:val="nil"/>
              <w:right w:val="nil"/>
            </w:tcBorders>
            <w:shd w:val="clear" w:color="auto" w:fill="auto"/>
            <w:noWrap/>
            <w:vAlign w:val="center"/>
            <w:hideMark/>
          </w:tcPr>
          <w:p w14:paraId="4CD484A7" w14:textId="77777777" w:rsidR="00C72030" w:rsidRPr="00C72030" w:rsidRDefault="00C72030" w:rsidP="000A2D50">
            <w:pPr>
              <w:jc w:val="right"/>
              <w:rPr>
                <w:rFonts w:eastAsia="標楷體"/>
                <w:color w:val="000000"/>
              </w:rPr>
            </w:pPr>
            <w:r w:rsidRPr="00C72030">
              <w:rPr>
                <w:rFonts w:eastAsia="標楷體"/>
                <w:color w:val="000000"/>
              </w:rPr>
              <w:t xml:space="preserve">430.86 </w:t>
            </w:r>
          </w:p>
        </w:tc>
        <w:tc>
          <w:tcPr>
            <w:tcW w:w="1134" w:type="dxa"/>
            <w:tcBorders>
              <w:top w:val="single" w:sz="2" w:space="0" w:color="auto"/>
              <w:left w:val="nil"/>
              <w:bottom w:val="nil"/>
              <w:right w:val="nil"/>
            </w:tcBorders>
            <w:shd w:val="clear" w:color="auto" w:fill="auto"/>
            <w:noWrap/>
            <w:vAlign w:val="center"/>
            <w:hideMark/>
          </w:tcPr>
          <w:p w14:paraId="0FF1DE40" w14:textId="77777777" w:rsidR="00C72030" w:rsidRPr="00C72030" w:rsidRDefault="00C72030" w:rsidP="000A2D50">
            <w:pPr>
              <w:jc w:val="right"/>
              <w:rPr>
                <w:rFonts w:eastAsia="標楷體"/>
                <w:color w:val="000000"/>
              </w:rPr>
            </w:pPr>
            <w:r w:rsidRPr="00C72030">
              <w:rPr>
                <w:rFonts w:eastAsia="標楷體"/>
                <w:color w:val="000000"/>
              </w:rPr>
              <w:t xml:space="preserve">-310.86 </w:t>
            </w:r>
          </w:p>
        </w:tc>
        <w:tc>
          <w:tcPr>
            <w:tcW w:w="1276" w:type="dxa"/>
            <w:tcBorders>
              <w:top w:val="single" w:sz="2" w:space="0" w:color="auto"/>
              <w:left w:val="nil"/>
              <w:bottom w:val="nil"/>
              <w:right w:val="single" w:sz="4" w:space="0" w:color="auto"/>
            </w:tcBorders>
            <w:shd w:val="clear" w:color="auto" w:fill="auto"/>
            <w:noWrap/>
            <w:vAlign w:val="center"/>
            <w:hideMark/>
          </w:tcPr>
          <w:p w14:paraId="4CE80016" w14:textId="77777777" w:rsidR="00C72030" w:rsidRPr="00C72030" w:rsidRDefault="00C72030" w:rsidP="000A2D50">
            <w:pPr>
              <w:jc w:val="right"/>
              <w:rPr>
                <w:rFonts w:eastAsia="標楷體"/>
                <w:color w:val="000000"/>
              </w:rPr>
            </w:pPr>
            <w:r w:rsidRPr="00C72030">
              <w:rPr>
                <w:rFonts w:eastAsia="標楷體"/>
                <w:color w:val="000000"/>
              </w:rPr>
              <w:t xml:space="preserve">27.85 </w:t>
            </w:r>
          </w:p>
        </w:tc>
        <w:tc>
          <w:tcPr>
            <w:tcW w:w="1750" w:type="dxa"/>
            <w:vMerge/>
            <w:tcBorders>
              <w:top w:val="nil"/>
              <w:left w:val="single" w:sz="4" w:space="0" w:color="auto"/>
              <w:bottom w:val="nil"/>
              <w:right w:val="single" w:sz="4" w:space="0" w:color="auto"/>
            </w:tcBorders>
            <w:vAlign w:val="center"/>
            <w:hideMark/>
          </w:tcPr>
          <w:p w14:paraId="7B5826BA" w14:textId="77777777" w:rsidR="00C72030" w:rsidRPr="00C72030" w:rsidRDefault="00C72030" w:rsidP="000A2D50">
            <w:pPr>
              <w:rPr>
                <w:rFonts w:eastAsia="標楷體"/>
                <w:color w:val="000000"/>
              </w:rPr>
            </w:pPr>
          </w:p>
        </w:tc>
      </w:tr>
      <w:tr w:rsidR="00C72030" w:rsidRPr="00C72030" w14:paraId="54D677E7" w14:textId="77777777" w:rsidTr="008579BA">
        <w:trPr>
          <w:trHeight w:val="324"/>
        </w:trPr>
        <w:tc>
          <w:tcPr>
            <w:tcW w:w="1560" w:type="dxa"/>
            <w:vMerge/>
            <w:tcBorders>
              <w:top w:val="nil"/>
              <w:left w:val="single" w:sz="4" w:space="0" w:color="auto"/>
              <w:bottom w:val="nil"/>
              <w:right w:val="nil"/>
            </w:tcBorders>
            <w:vAlign w:val="center"/>
            <w:hideMark/>
          </w:tcPr>
          <w:p w14:paraId="503078F3" w14:textId="77777777" w:rsidR="00C72030" w:rsidRPr="00C72030" w:rsidRDefault="00C72030" w:rsidP="000A2D50">
            <w:pPr>
              <w:rPr>
                <w:rFonts w:eastAsia="標楷體"/>
                <w:color w:val="000000"/>
              </w:rPr>
            </w:pPr>
          </w:p>
        </w:tc>
        <w:tc>
          <w:tcPr>
            <w:tcW w:w="992" w:type="dxa"/>
            <w:tcBorders>
              <w:top w:val="nil"/>
              <w:left w:val="nil"/>
              <w:bottom w:val="nil"/>
              <w:right w:val="nil"/>
            </w:tcBorders>
            <w:shd w:val="clear" w:color="auto" w:fill="auto"/>
            <w:noWrap/>
            <w:vAlign w:val="center"/>
            <w:hideMark/>
          </w:tcPr>
          <w:p w14:paraId="6E9CE302" w14:textId="77777777" w:rsidR="00C72030" w:rsidRPr="00C72030" w:rsidRDefault="00C72030" w:rsidP="000A2D50">
            <w:pPr>
              <w:jc w:val="center"/>
              <w:rPr>
                <w:rFonts w:eastAsia="標楷體"/>
                <w:color w:val="000000"/>
              </w:rPr>
            </w:pPr>
            <w:r w:rsidRPr="00C72030">
              <w:rPr>
                <w:rFonts w:eastAsia="標楷體"/>
                <w:color w:val="000000"/>
              </w:rPr>
              <w:t>20230111</w:t>
            </w:r>
          </w:p>
        </w:tc>
        <w:tc>
          <w:tcPr>
            <w:tcW w:w="992" w:type="dxa"/>
            <w:tcBorders>
              <w:top w:val="nil"/>
              <w:left w:val="nil"/>
              <w:bottom w:val="nil"/>
              <w:right w:val="nil"/>
            </w:tcBorders>
            <w:shd w:val="clear" w:color="auto" w:fill="auto"/>
            <w:noWrap/>
            <w:vAlign w:val="center"/>
            <w:hideMark/>
          </w:tcPr>
          <w:p w14:paraId="13BDB0AD" w14:textId="77777777" w:rsidR="00C72030" w:rsidRPr="00C72030" w:rsidRDefault="00C72030" w:rsidP="000A2D50">
            <w:pPr>
              <w:jc w:val="center"/>
              <w:rPr>
                <w:rFonts w:eastAsia="標楷體"/>
                <w:color w:val="000000"/>
              </w:rPr>
            </w:pPr>
            <w:r w:rsidRPr="00C72030">
              <w:rPr>
                <w:rFonts w:eastAsia="標楷體"/>
                <w:color w:val="000000"/>
              </w:rPr>
              <w:t>PDI</w:t>
            </w:r>
          </w:p>
        </w:tc>
        <w:tc>
          <w:tcPr>
            <w:tcW w:w="1843" w:type="dxa"/>
            <w:tcBorders>
              <w:top w:val="nil"/>
              <w:left w:val="nil"/>
              <w:bottom w:val="nil"/>
              <w:right w:val="nil"/>
            </w:tcBorders>
            <w:shd w:val="clear" w:color="auto" w:fill="auto"/>
            <w:noWrap/>
            <w:vAlign w:val="center"/>
            <w:hideMark/>
          </w:tcPr>
          <w:p w14:paraId="6F2F9484" w14:textId="77777777" w:rsidR="00C72030" w:rsidRPr="00C72030" w:rsidRDefault="00C72030" w:rsidP="000A2D50">
            <w:pPr>
              <w:jc w:val="right"/>
              <w:rPr>
                <w:rFonts w:eastAsia="標楷體"/>
                <w:color w:val="000000"/>
              </w:rPr>
            </w:pPr>
            <w:r w:rsidRPr="00C72030">
              <w:rPr>
                <w:rFonts w:eastAsia="標楷體"/>
                <w:color w:val="000000"/>
              </w:rPr>
              <w:t xml:space="preserve">159.47 </w:t>
            </w:r>
          </w:p>
        </w:tc>
        <w:tc>
          <w:tcPr>
            <w:tcW w:w="1134" w:type="dxa"/>
            <w:tcBorders>
              <w:top w:val="nil"/>
              <w:left w:val="nil"/>
              <w:bottom w:val="nil"/>
              <w:right w:val="nil"/>
            </w:tcBorders>
            <w:shd w:val="clear" w:color="auto" w:fill="auto"/>
            <w:noWrap/>
            <w:vAlign w:val="center"/>
            <w:hideMark/>
          </w:tcPr>
          <w:p w14:paraId="0F618A96" w14:textId="77777777" w:rsidR="00C72030" w:rsidRPr="00C72030" w:rsidRDefault="00C72030" w:rsidP="000A2D50">
            <w:pPr>
              <w:jc w:val="right"/>
              <w:rPr>
                <w:rFonts w:eastAsia="標楷體"/>
                <w:color w:val="000000"/>
              </w:rPr>
            </w:pPr>
            <w:r w:rsidRPr="00C72030">
              <w:rPr>
                <w:rFonts w:eastAsia="標楷體"/>
                <w:color w:val="000000"/>
              </w:rPr>
              <w:t xml:space="preserve">-39.47 </w:t>
            </w:r>
          </w:p>
        </w:tc>
        <w:tc>
          <w:tcPr>
            <w:tcW w:w="1276" w:type="dxa"/>
            <w:tcBorders>
              <w:top w:val="nil"/>
              <w:left w:val="nil"/>
              <w:bottom w:val="nil"/>
              <w:right w:val="single" w:sz="4" w:space="0" w:color="auto"/>
            </w:tcBorders>
            <w:shd w:val="clear" w:color="auto" w:fill="auto"/>
            <w:noWrap/>
            <w:vAlign w:val="center"/>
            <w:hideMark/>
          </w:tcPr>
          <w:p w14:paraId="2C0E4F12" w14:textId="77777777" w:rsidR="00C72030" w:rsidRPr="00C72030" w:rsidRDefault="00C72030" w:rsidP="000A2D50">
            <w:pPr>
              <w:jc w:val="right"/>
              <w:rPr>
                <w:rFonts w:eastAsia="標楷體"/>
                <w:color w:val="000000"/>
              </w:rPr>
            </w:pPr>
            <w:r w:rsidRPr="00C72030">
              <w:rPr>
                <w:rFonts w:eastAsia="標楷體"/>
                <w:color w:val="000000"/>
              </w:rPr>
              <w:t xml:space="preserve">75.25 </w:t>
            </w:r>
          </w:p>
        </w:tc>
        <w:tc>
          <w:tcPr>
            <w:tcW w:w="1750" w:type="dxa"/>
            <w:vMerge/>
            <w:tcBorders>
              <w:top w:val="nil"/>
              <w:left w:val="single" w:sz="4" w:space="0" w:color="auto"/>
              <w:bottom w:val="nil"/>
              <w:right w:val="single" w:sz="4" w:space="0" w:color="auto"/>
            </w:tcBorders>
            <w:vAlign w:val="center"/>
            <w:hideMark/>
          </w:tcPr>
          <w:p w14:paraId="3BFC3051" w14:textId="77777777" w:rsidR="00C72030" w:rsidRPr="00C72030" w:rsidRDefault="00C72030" w:rsidP="000A2D50">
            <w:pPr>
              <w:rPr>
                <w:rFonts w:eastAsia="標楷體"/>
                <w:color w:val="000000"/>
              </w:rPr>
            </w:pPr>
          </w:p>
        </w:tc>
      </w:tr>
      <w:tr w:rsidR="00C72030" w:rsidRPr="00C72030" w14:paraId="72FB8F97" w14:textId="77777777" w:rsidTr="008579BA">
        <w:trPr>
          <w:trHeight w:val="324"/>
        </w:trPr>
        <w:tc>
          <w:tcPr>
            <w:tcW w:w="1560" w:type="dxa"/>
            <w:vMerge/>
            <w:tcBorders>
              <w:top w:val="nil"/>
              <w:left w:val="single" w:sz="4" w:space="0" w:color="auto"/>
              <w:bottom w:val="nil"/>
              <w:right w:val="nil"/>
            </w:tcBorders>
            <w:vAlign w:val="center"/>
            <w:hideMark/>
          </w:tcPr>
          <w:p w14:paraId="42C2C903" w14:textId="77777777" w:rsidR="00C72030" w:rsidRPr="00C72030" w:rsidRDefault="00C72030" w:rsidP="000A2D50">
            <w:pPr>
              <w:rPr>
                <w:rFonts w:eastAsia="標楷體"/>
                <w:color w:val="000000"/>
              </w:rPr>
            </w:pPr>
          </w:p>
        </w:tc>
        <w:tc>
          <w:tcPr>
            <w:tcW w:w="992" w:type="dxa"/>
            <w:tcBorders>
              <w:top w:val="nil"/>
              <w:left w:val="nil"/>
              <w:bottom w:val="nil"/>
              <w:right w:val="nil"/>
            </w:tcBorders>
            <w:shd w:val="clear" w:color="auto" w:fill="auto"/>
            <w:noWrap/>
            <w:vAlign w:val="center"/>
            <w:hideMark/>
          </w:tcPr>
          <w:p w14:paraId="45A647BD" w14:textId="77777777" w:rsidR="00C72030" w:rsidRPr="00C72030" w:rsidRDefault="00C72030" w:rsidP="000A2D50">
            <w:pPr>
              <w:jc w:val="center"/>
              <w:rPr>
                <w:rFonts w:eastAsia="標楷體"/>
                <w:color w:val="000000"/>
              </w:rPr>
            </w:pPr>
            <w:r w:rsidRPr="00C72030">
              <w:rPr>
                <w:rFonts w:eastAsia="標楷體"/>
                <w:color w:val="000000"/>
              </w:rPr>
              <w:t>20230219</w:t>
            </w:r>
          </w:p>
        </w:tc>
        <w:tc>
          <w:tcPr>
            <w:tcW w:w="992" w:type="dxa"/>
            <w:tcBorders>
              <w:top w:val="nil"/>
              <w:left w:val="nil"/>
              <w:bottom w:val="nil"/>
              <w:right w:val="nil"/>
            </w:tcBorders>
            <w:shd w:val="clear" w:color="auto" w:fill="auto"/>
            <w:noWrap/>
            <w:vAlign w:val="center"/>
            <w:hideMark/>
          </w:tcPr>
          <w:p w14:paraId="171AFAB9" w14:textId="77777777" w:rsidR="00C72030" w:rsidRPr="00C72030" w:rsidRDefault="00C72030" w:rsidP="000A2D50">
            <w:pPr>
              <w:jc w:val="center"/>
              <w:rPr>
                <w:rFonts w:eastAsia="標楷體"/>
                <w:color w:val="000000"/>
              </w:rPr>
            </w:pPr>
            <w:r w:rsidRPr="00C72030">
              <w:rPr>
                <w:rFonts w:eastAsia="標楷體"/>
                <w:color w:val="000000"/>
              </w:rPr>
              <w:t>PVI</w:t>
            </w:r>
          </w:p>
        </w:tc>
        <w:tc>
          <w:tcPr>
            <w:tcW w:w="1843" w:type="dxa"/>
            <w:tcBorders>
              <w:top w:val="nil"/>
              <w:left w:val="nil"/>
              <w:bottom w:val="nil"/>
              <w:right w:val="nil"/>
            </w:tcBorders>
            <w:shd w:val="clear" w:color="auto" w:fill="auto"/>
            <w:noWrap/>
            <w:vAlign w:val="center"/>
            <w:hideMark/>
          </w:tcPr>
          <w:p w14:paraId="0111559D" w14:textId="77777777" w:rsidR="00C72030" w:rsidRPr="00C72030" w:rsidRDefault="00C72030" w:rsidP="000A2D50">
            <w:pPr>
              <w:jc w:val="right"/>
              <w:rPr>
                <w:rFonts w:eastAsia="標楷體"/>
                <w:color w:val="000000"/>
              </w:rPr>
            </w:pPr>
            <w:r w:rsidRPr="00C72030">
              <w:rPr>
                <w:rFonts w:eastAsia="標楷體"/>
                <w:color w:val="000000"/>
              </w:rPr>
              <w:t xml:space="preserve">402.69 </w:t>
            </w:r>
          </w:p>
        </w:tc>
        <w:tc>
          <w:tcPr>
            <w:tcW w:w="1134" w:type="dxa"/>
            <w:tcBorders>
              <w:top w:val="nil"/>
              <w:left w:val="nil"/>
              <w:bottom w:val="nil"/>
              <w:right w:val="nil"/>
            </w:tcBorders>
            <w:shd w:val="clear" w:color="auto" w:fill="auto"/>
            <w:noWrap/>
            <w:vAlign w:val="center"/>
            <w:hideMark/>
          </w:tcPr>
          <w:p w14:paraId="110E29AD" w14:textId="77777777" w:rsidR="00C72030" w:rsidRPr="00C72030" w:rsidRDefault="00C72030" w:rsidP="000A2D50">
            <w:pPr>
              <w:jc w:val="right"/>
              <w:rPr>
                <w:rFonts w:eastAsia="標楷體"/>
                <w:color w:val="000000"/>
              </w:rPr>
            </w:pPr>
            <w:r w:rsidRPr="00C72030">
              <w:rPr>
                <w:rFonts w:eastAsia="標楷體"/>
                <w:color w:val="000000"/>
              </w:rPr>
              <w:t xml:space="preserve">-282.69 </w:t>
            </w:r>
          </w:p>
        </w:tc>
        <w:tc>
          <w:tcPr>
            <w:tcW w:w="1276" w:type="dxa"/>
            <w:tcBorders>
              <w:top w:val="nil"/>
              <w:left w:val="nil"/>
              <w:bottom w:val="nil"/>
              <w:right w:val="single" w:sz="4" w:space="0" w:color="auto"/>
            </w:tcBorders>
            <w:shd w:val="clear" w:color="auto" w:fill="auto"/>
            <w:noWrap/>
            <w:vAlign w:val="center"/>
            <w:hideMark/>
          </w:tcPr>
          <w:p w14:paraId="676189D1" w14:textId="77777777" w:rsidR="00C72030" w:rsidRPr="00C72030" w:rsidRDefault="00C72030" w:rsidP="000A2D50">
            <w:pPr>
              <w:jc w:val="right"/>
              <w:rPr>
                <w:rFonts w:eastAsia="標楷體"/>
                <w:color w:val="000000"/>
              </w:rPr>
            </w:pPr>
            <w:r w:rsidRPr="00C72030">
              <w:rPr>
                <w:rFonts w:eastAsia="標楷體"/>
                <w:color w:val="000000"/>
              </w:rPr>
              <w:t xml:space="preserve">29.80 </w:t>
            </w:r>
          </w:p>
        </w:tc>
        <w:tc>
          <w:tcPr>
            <w:tcW w:w="1750" w:type="dxa"/>
            <w:vMerge/>
            <w:tcBorders>
              <w:top w:val="nil"/>
              <w:left w:val="single" w:sz="4" w:space="0" w:color="auto"/>
              <w:bottom w:val="nil"/>
              <w:right w:val="single" w:sz="4" w:space="0" w:color="auto"/>
            </w:tcBorders>
            <w:vAlign w:val="center"/>
            <w:hideMark/>
          </w:tcPr>
          <w:p w14:paraId="23F11691" w14:textId="77777777" w:rsidR="00C72030" w:rsidRPr="00C72030" w:rsidRDefault="00C72030" w:rsidP="000A2D50">
            <w:pPr>
              <w:rPr>
                <w:rFonts w:eastAsia="標楷體"/>
                <w:color w:val="000000"/>
              </w:rPr>
            </w:pPr>
          </w:p>
        </w:tc>
      </w:tr>
      <w:tr w:rsidR="00C72030" w:rsidRPr="00C72030" w14:paraId="3FF4B638" w14:textId="77777777" w:rsidTr="008579BA">
        <w:trPr>
          <w:trHeight w:val="324"/>
        </w:trPr>
        <w:tc>
          <w:tcPr>
            <w:tcW w:w="1560" w:type="dxa"/>
            <w:vMerge/>
            <w:tcBorders>
              <w:top w:val="nil"/>
              <w:left w:val="single" w:sz="4" w:space="0" w:color="auto"/>
              <w:bottom w:val="nil"/>
              <w:right w:val="nil"/>
            </w:tcBorders>
            <w:vAlign w:val="center"/>
            <w:hideMark/>
          </w:tcPr>
          <w:p w14:paraId="37C088AB" w14:textId="77777777" w:rsidR="00C72030" w:rsidRPr="00C72030" w:rsidRDefault="00C72030" w:rsidP="000A2D50">
            <w:pPr>
              <w:rPr>
                <w:rFonts w:eastAsia="標楷體"/>
                <w:color w:val="000000"/>
              </w:rPr>
            </w:pPr>
          </w:p>
        </w:tc>
        <w:tc>
          <w:tcPr>
            <w:tcW w:w="992" w:type="dxa"/>
            <w:tcBorders>
              <w:top w:val="nil"/>
              <w:left w:val="nil"/>
              <w:bottom w:val="nil"/>
              <w:right w:val="nil"/>
            </w:tcBorders>
            <w:shd w:val="clear" w:color="auto" w:fill="auto"/>
            <w:noWrap/>
            <w:vAlign w:val="center"/>
            <w:hideMark/>
          </w:tcPr>
          <w:p w14:paraId="7047E8DA" w14:textId="77777777" w:rsidR="00C72030" w:rsidRPr="00C72030" w:rsidRDefault="00C72030" w:rsidP="000A2D50">
            <w:pPr>
              <w:jc w:val="center"/>
              <w:rPr>
                <w:rFonts w:eastAsia="標楷體"/>
                <w:color w:val="000000"/>
              </w:rPr>
            </w:pPr>
            <w:r w:rsidRPr="00C72030">
              <w:rPr>
                <w:rFonts w:eastAsia="標楷體"/>
                <w:color w:val="000000"/>
              </w:rPr>
              <w:t>20230305</w:t>
            </w:r>
          </w:p>
        </w:tc>
        <w:tc>
          <w:tcPr>
            <w:tcW w:w="992" w:type="dxa"/>
            <w:tcBorders>
              <w:top w:val="nil"/>
              <w:left w:val="nil"/>
              <w:bottom w:val="nil"/>
              <w:right w:val="nil"/>
            </w:tcBorders>
            <w:shd w:val="clear" w:color="auto" w:fill="auto"/>
            <w:noWrap/>
            <w:vAlign w:val="center"/>
            <w:hideMark/>
          </w:tcPr>
          <w:p w14:paraId="11BCE025" w14:textId="77777777" w:rsidR="00C72030" w:rsidRPr="00C72030" w:rsidRDefault="00C72030" w:rsidP="000A2D50">
            <w:pPr>
              <w:jc w:val="center"/>
              <w:rPr>
                <w:rFonts w:eastAsia="標楷體"/>
                <w:color w:val="000000"/>
              </w:rPr>
            </w:pPr>
            <w:r w:rsidRPr="00C72030">
              <w:rPr>
                <w:rFonts w:eastAsia="標楷體"/>
                <w:color w:val="000000"/>
              </w:rPr>
              <w:t>PVI</w:t>
            </w:r>
          </w:p>
        </w:tc>
        <w:tc>
          <w:tcPr>
            <w:tcW w:w="1843" w:type="dxa"/>
            <w:tcBorders>
              <w:top w:val="nil"/>
              <w:left w:val="nil"/>
              <w:bottom w:val="nil"/>
              <w:right w:val="nil"/>
            </w:tcBorders>
            <w:shd w:val="clear" w:color="auto" w:fill="auto"/>
            <w:noWrap/>
            <w:vAlign w:val="center"/>
            <w:hideMark/>
          </w:tcPr>
          <w:p w14:paraId="15EFA31E" w14:textId="77777777" w:rsidR="00C72030" w:rsidRPr="00C72030" w:rsidRDefault="00C72030" w:rsidP="000A2D50">
            <w:pPr>
              <w:jc w:val="right"/>
              <w:rPr>
                <w:rFonts w:eastAsia="標楷體"/>
                <w:color w:val="000000"/>
              </w:rPr>
            </w:pPr>
            <w:r w:rsidRPr="00C72030">
              <w:rPr>
                <w:rFonts w:eastAsia="標楷體"/>
                <w:color w:val="000000"/>
              </w:rPr>
              <w:t xml:space="preserve">379.01 </w:t>
            </w:r>
          </w:p>
        </w:tc>
        <w:tc>
          <w:tcPr>
            <w:tcW w:w="1134" w:type="dxa"/>
            <w:tcBorders>
              <w:top w:val="nil"/>
              <w:left w:val="nil"/>
              <w:bottom w:val="nil"/>
              <w:right w:val="nil"/>
            </w:tcBorders>
            <w:shd w:val="clear" w:color="auto" w:fill="auto"/>
            <w:noWrap/>
            <w:vAlign w:val="center"/>
            <w:hideMark/>
          </w:tcPr>
          <w:p w14:paraId="255167CD" w14:textId="77777777" w:rsidR="00C72030" w:rsidRPr="00C72030" w:rsidRDefault="00C72030" w:rsidP="000A2D50">
            <w:pPr>
              <w:jc w:val="right"/>
              <w:rPr>
                <w:rFonts w:eastAsia="標楷體"/>
                <w:color w:val="000000"/>
              </w:rPr>
            </w:pPr>
            <w:r w:rsidRPr="00C72030">
              <w:rPr>
                <w:rFonts w:eastAsia="標楷體"/>
                <w:color w:val="000000"/>
              </w:rPr>
              <w:t xml:space="preserve">-259.01 </w:t>
            </w:r>
          </w:p>
        </w:tc>
        <w:tc>
          <w:tcPr>
            <w:tcW w:w="1276" w:type="dxa"/>
            <w:tcBorders>
              <w:top w:val="nil"/>
              <w:left w:val="nil"/>
              <w:bottom w:val="nil"/>
              <w:right w:val="single" w:sz="4" w:space="0" w:color="auto"/>
            </w:tcBorders>
            <w:shd w:val="clear" w:color="auto" w:fill="auto"/>
            <w:noWrap/>
            <w:vAlign w:val="center"/>
            <w:hideMark/>
          </w:tcPr>
          <w:p w14:paraId="3F07FC43" w14:textId="77777777" w:rsidR="00C72030" w:rsidRPr="00C72030" w:rsidRDefault="00C72030" w:rsidP="000A2D50">
            <w:pPr>
              <w:jc w:val="right"/>
              <w:rPr>
                <w:rFonts w:eastAsia="標楷體"/>
                <w:color w:val="000000"/>
              </w:rPr>
            </w:pPr>
            <w:r w:rsidRPr="00C72030">
              <w:rPr>
                <w:rFonts w:eastAsia="標楷體"/>
                <w:color w:val="000000"/>
              </w:rPr>
              <w:t xml:space="preserve">31.66 </w:t>
            </w:r>
          </w:p>
        </w:tc>
        <w:tc>
          <w:tcPr>
            <w:tcW w:w="1750" w:type="dxa"/>
            <w:vMerge/>
            <w:tcBorders>
              <w:top w:val="nil"/>
              <w:left w:val="single" w:sz="4" w:space="0" w:color="auto"/>
              <w:bottom w:val="nil"/>
              <w:right w:val="single" w:sz="4" w:space="0" w:color="auto"/>
            </w:tcBorders>
            <w:vAlign w:val="center"/>
            <w:hideMark/>
          </w:tcPr>
          <w:p w14:paraId="3065798C" w14:textId="77777777" w:rsidR="00C72030" w:rsidRPr="00C72030" w:rsidRDefault="00C72030" w:rsidP="000A2D50">
            <w:pPr>
              <w:rPr>
                <w:rFonts w:eastAsia="標楷體"/>
                <w:color w:val="000000"/>
              </w:rPr>
            </w:pPr>
          </w:p>
        </w:tc>
      </w:tr>
      <w:tr w:rsidR="00C72030" w:rsidRPr="00C72030" w14:paraId="1B9B1659" w14:textId="77777777" w:rsidTr="008579BA">
        <w:trPr>
          <w:trHeight w:val="324"/>
        </w:trPr>
        <w:tc>
          <w:tcPr>
            <w:tcW w:w="1560" w:type="dxa"/>
            <w:vMerge/>
            <w:tcBorders>
              <w:top w:val="nil"/>
              <w:left w:val="single" w:sz="4" w:space="0" w:color="auto"/>
              <w:bottom w:val="nil"/>
              <w:right w:val="nil"/>
            </w:tcBorders>
            <w:vAlign w:val="center"/>
            <w:hideMark/>
          </w:tcPr>
          <w:p w14:paraId="29FF4B53" w14:textId="77777777" w:rsidR="00C72030" w:rsidRPr="00C72030" w:rsidRDefault="00C72030" w:rsidP="000A2D50">
            <w:pPr>
              <w:rPr>
                <w:rFonts w:eastAsia="標楷體"/>
                <w:color w:val="000000"/>
              </w:rPr>
            </w:pPr>
          </w:p>
        </w:tc>
        <w:tc>
          <w:tcPr>
            <w:tcW w:w="992" w:type="dxa"/>
            <w:tcBorders>
              <w:top w:val="nil"/>
              <w:left w:val="nil"/>
              <w:bottom w:val="nil"/>
              <w:right w:val="nil"/>
            </w:tcBorders>
            <w:shd w:val="clear" w:color="auto" w:fill="auto"/>
            <w:noWrap/>
            <w:vAlign w:val="center"/>
            <w:hideMark/>
          </w:tcPr>
          <w:p w14:paraId="41F985D8" w14:textId="77777777" w:rsidR="00C72030" w:rsidRPr="00C72030" w:rsidRDefault="00C72030" w:rsidP="000A2D50">
            <w:pPr>
              <w:jc w:val="center"/>
              <w:rPr>
                <w:rFonts w:eastAsia="標楷體"/>
                <w:color w:val="000000"/>
              </w:rPr>
            </w:pPr>
            <w:r w:rsidRPr="00C72030">
              <w:rPr>
                <w:rFonts w:eastAsia="標楷體"/>
                <w:color w:val="000000"/>
              </w:rPr>
              <w:t>20230318</w:t>
            </w:r>
          </w:p>
        </w:tc>
        <w:tc>
          <w:tcPr>
            <w:tcW w:w="992" w:type="dxa"/>
            <w:tcBorders>
              <w:top w:val="nil"/>
              <w:left w:val="nil"/>
              <w:bottom w:val="nil"/>
              <w:right w:val="nil"/>
            </w:tcBorders>
            <w:shd w:val="clear" w:color="auto" w:fill="auto"/>
            <w:noWrap/>
            <w:vAlign w:val="center"/>
            <w:hideMark/>
          </w:tcPr>
          <w:p w14:paraId="1C908F61" w14:textId="77777777" w:rsidR="00C72030" w:rsidRPr="00C72030" w:rsidRDefault="00C72030" w:rsidP="000A2D50">
            <w:pPr>
              <w:jc w:val="center"/>
              <w:rPr>
                <w:rFonts w:eastAsia="標楷體"/>
                <w:color w:val="000000"/>
              </w:rPr>
            </w:pPr>
            <w:r w:rsidRPr="00C72030">
              <w:rPr>
                <w:rFonts w:eastAsia="標楷體"/>
                <w:color w:val="000000"/>
              </w:rPr>
              <w:t>PVI</w:t>
            </w:r>
          </w:p>
        </w:tc>
        <w:tc>
          <w:tcPr>
            <w:tcW w:w="1843" w:type="dxa"/>
            <w:tcBorders>
              <w:top w:val="nil"/>
              <w:left w:val="nil"/>
              <w:bottom w:val="nil"/>
              <w:right w:val="nil"/>
            </w:tcBorders>
            <w:shd w:val="clear" w:color="auto" w:fill="auto"/>
            <w:noWrap/>
            <w:vAlign w:val="center"/>
            <w:hideMark/>
          </w:tcPr>
          <w:p w14:paraId="70D942E5" w14:textId="77777777" w:rsidR="00C72030" w:rsidRPr="00C72030" w:rsidRDefault="00C72030" w:rsidP="000A2D50">
            <w:pPr>
              <w:jc w:val="right"/>
              <w:rPr>
                <w:rFonts w:eastAsia="標楷體"/>
                <w:color w:val="000000"/>
              </w:rPr>
            </w:pPr>
            <w:r w:rsidRPr="00C72030">
              <w:rPr>
                <w:rFonts w:eastAsia="標楷體"/>
                <w:color w:val="000000"/>
              </w:rPr>
              <w:t xml:space="preserve">386.21 </w:t>
            </w:r>
          </w:p>
        </w:tc>
        <w:tc>
          <w:tcPr>
            <w:tcW w:w="1134" w:type="dxa"/>
            <w:tcBorders>
              <w:top w:val="nil"/>
              <w:left w:val="nil"/>
              <w:bottom w:val="nil"/>
              <w:right w:val="nil"/>
            </w:tcBorders>
            <w:shd w:val="clear" w:color="auto" w:fill="auto"/>
            <w:noWrap/>
            <w:vAlign w:val="center"/>
            <w:hideMark/>
          </w:tcPr>
          <w:p w14:paraId="59E8300B" w14:textId="77777777" w:rsidR="00C72030" w:rsidRPr="00C72030" w:rsidRDefault="00C72030" w:rsidP="000A2D50">
            <w:pPr>
              <w:jc w:val="right"/>
              <w:rPr>
                <w:rFonts w:eastAsia="標楷體"/>
                <w:color w:val="000000"/>
              </w:rPr>
            </w:pPr>
            <w:r w:rsidRPr="00C72030">
              <w:rPr>
                <w:rFonts w:eastAsia="標楷體"/>
                <w:color w:val="000000"/>
              </w:rPr>
              <w:t xml:space="preserve">-266.21 </w:t>
            </w:r>
          </w:p>
        </w:tc>
        <w:tc>
          <w:tcPr>
            <w:tcW w:w="1276" w:type="dxa"/>
            <w:tcBorders>
              <w:top w:val="nil"/>
              <w:left w:val="nil"/>
              <w:bottom w:val="nil"/>
              <w:right w:val="single" w:sz="4" w:space="0" w:color="auto"/>
            </w:tcBorders>
            <w:shd w:val="clear" w:color="auto" w:fill="auto"/>
            <w:noWrap/>
            <w:vAlign w:val="center"/>
            <w:hideMark/>
          </w:tcPr>
          <w:p w14:paraId="3B8802B8" w14:textId="77777777" w:rsidR="00C72030" w:rsidRPr="00C72030" w:rsidRDefault="00C72030" w:rsidP="000A2D50">
            <w:pPr>
              <w:jc w:val="right"/>
              <w:rPr>
                <w:rFonts w:eastAsia="標楷體"/>
                <w:color w:val="000000"/>
              </w:rPr>
            </w:pPr>
            <w:r w:rsidRPr="00C72030">
              <w:rPr>
                <w:rFonts w:eastAsia="標楷體"/>
                <w:color w:val="000000"/>
              </w:rPr>
              <w:t xml:space="preserve">31.07 </w:t>
            </w:r>
          </w:p>
        </w:tc>
        <w:tc>
          <w:tcPr>
            <w:tcW w:w="1750" w:type="dxa"/>
            <w:vMerge/>
            <w:tcBorders>
              <w:top w:val="nil"/>
              <w:left w:val="single" w:sz="4" w:space="0" w:color="auto"/>
              <w:bottom w:val="nil"/>
              <w:right w:val="single" w:sz="4" w:space="0" w:color="auto"/>
            </w:tcBorders>
            <w:vAlign w:val="center"/>
            <w:hideMark/>
          </w:tcPr>
          <w:p w14:paraId="6BDD15D2" w14:textId="77777777" w:rsidR="00C72030" w:rsidRPr="00C72030" w:rsidRDefault="00C72030" w:rsidP="000A2D50">
            <w:pPr>
              <w:rPr>
                <w:rFonts w:eastAsia="標楷體"/>
                <w:color w:val="000000"/>
              </w:rPr>
            </w:pPr>
          </w:p>
        </w:tc>
      </w:tr>
      <w:tr w:rsidR="00C72030" w:rsidRPr="00C72030" w14:paraId="12B81615" w14:textId="77777777" w:rsidTr="008579BA">
        <w:trPr>
          <w:trHeight w:val="324"/>
        </w:trPr>
        <w:tc>
          <w:tcPr>
            <w:tcW w:w="1560" w:type="dxa"/>
            <w:vMerge/>
            <w:tcBorders>
              <w:top w:val="nil"/>
              <w:left w:val="single" w:sz="4" w:space="0" w:color="auto"/>
              <w:bottom w:val="nil"/>
              <w:right w:val="nil"/>
            </w:tcBorders>
            <w:vAlign w:val="center"/>
            <w:hideMark/>
          </w:tcPr>
          <w:p w14:paraId="27B50DF4" w14:textId="77777777" w:rsidR="00C72030" w:rsidRPr="00C72030" w:rsidRDefault="00C72030" w:rsidP="000A2D50">
            <w:pPr>
              <w:rPr>
                <w:rFonts w:eastAsia="標楷體"/>
                <w:color w:val="000000"/>
              </w:rPr>
            </w:pPr>
          </w:p>
        </w:tc>
        <w:tc>
          <w:tcPr>
            <w:tcW w:w="992" w:type="dxa"/>
            <w:tcBorders>
              <w:top w:val="nil"/>
              <w:left w:val="nil"/>
              <w:bottom w:val="nil"/>
              <w:right w:val="nil"/>
            </w:tcBorders>
            <w:shd w:val="clear" w:color="auto" w:fill="auto"/>
            <w:noWrap/>
            <w:vAlign w:val="center"/>
            <w:hideMark/>
          </w:tcPr>
          <w:p w14:paraId="67E51744" w14:textId="77777777" w:rsidR="00C72030" w:rsidRPr="00C72030" w:rsidRDefault="00C72030" w:rsidP="000A2D50">
            <w:pPr>
              <w:jc w:val="center"/>
              <w:rPr>
                <w:rFonts w:eastAsia="標楷體"/>
                <w:color w:val="000000"/>
              </w:rPr>
            </w:pPr>
            <w:r w:rsidRPr="00C72030">
              <w:rPr>
                <w:rFonts w:eastAsia="標楷體"/>
                <w:color w:val="000000"/>
              </w:rPr>
              <w:t>20230331</w:t>
            </w:r>
          </w:p>
        </w:tc>
        <w:tc>
          <w:tcPr>
            <w:tcW w:w="992" w:type="dxa"/>
            <w:tcBorders>
              <w:top w:val="nil"/>
              <w:left w:val="nil"/>
              <w:bottom w:val="nil"/>
              <w:right w:val="nil"/>
            </w:tcBorders>
            <w:shd w:val="clear" w:color="auto" w:fill="auto"/>
            <w:noWrap/>
            <w:vAlign w:val="center"/>
            <w:hideMark/>
          </w:tcPr>
          <w:p w14:paraId="5ABA6C6F" w14:textId="77777777" w:rsidR="00C72030" w:rsidRPr="00C72030" w:rsidRDefault="00C72030" w:rsidP="000A2D50">
            <w:pPr>
              <w:jc w:val="center"/>
              <w:rPr>
                <w:rFonts w:eastAsia="標楷體"/>
                <w:color w:val="000000"/>
              </w:rPr>
            </w:pPr>
            <w:r w:rsidRPr="00C72030">
              <w:rPr>
                <w:rFonts w:eastAsia="標楷體"/>
                <w:color w:val="000000"/>
              </w:rPr>
              <w:t>VAPDI</w:t>
            </w:r>
          </w:p>
        </w:tc>
        <w:tc>
          <w:tcPr>
            <w:tcW w:w="1843" w:type="dxa"/>
            <w:tcBorders>
              <w:top w:val="nil"/>
              <w:left w:val="nil"/>
              <w:bottom w:val="nil"/>
              <w:right w:val="nil"/>
            </w:tcBorders>
            <w:shd w:val="clear" w:color="auto" w:fill="auto"/>
            <w:noWrap/>
            <w:vAlign w:val="center"/>
            <w:hideMark/>
          </w:tcPr>
          <w:p w14:paraId="3CDECB45" w14:textId="77777777" w:rsidR="00C72030" w:rsidRPr="00C72030" w:rsidRDefault="00C72030" w:rsidP="000A2D50">
            <w:pPr>
              <w:jc w:val="right"/>
              <w:rPr>
                <w:rFonts w:eastAsia="標楷體"/>
                <w:color w:val="000000"/>
              </w:rPr>
            </w:pPr>
            <w:r w:rsidRPr="00C72030">
              <w:rPr>
                <w:rFonts w:eastAsia="標楷體"/>
                <w:color w:val="000000"/>
              </w:rPr>
              <w:t xml:space="preserve">201.92 </w:t>
            </w:r>
          </w:p>
        </w:tc>
        <w:tc>
          <w:tcPr>
            <w:tcW w:w="1134" w:type="dxa"/>
            <w:tcBorders>
              <w:top w:val="nil"/>
              <w:left w:val="nil"/>
              <w:bottom w:val="nil"/>
              <w:right w:val="nil"/>
            </w:tcBorders>
            <w:shd w:val="clear" w:color="auto" w:fill="auto"/>
            <w:noWrap/>
            <w:vAlign w:val="center"/>
            <w:hideMark/>
          </w:tcPr>
          <w:p w14:paraId="4A28F3F4" w14:textId="77777777" w:rsidR="00C72030" w:rsidRPr="00C72030" w:rsidRDefault="00C72030" w:rsidP="000A2D50">
            <w:pPr>
              <w:jc w:val="right"/>
              <w:rPr>
                <w:rFonts w:eastAsia="標楷體"/>
                <w:color w:val="000000"/>
              </w:rPr>
            </w:pPr>
            <w:r w:rsidRPr="00C72030">
              <w:rPr>
                <w:rFonts w:eastAsia="標楷體"/>
                <w:color w:val="000000"/>
              </w:rPr>
              <w:t xml:space="preserve">-81.92 </w:t>
            </w:r>
          </w:p>
        </w:tc>
        <w:tc>
          <w:tcPr>
            <w:tcW w:w="1276" w:type="dxa"/>
            <w:tcBorders>
              <w:top w:val="nil"/>
              <w:left w:val="nil"/>
              <w:bottom w:val="nil"/>
              <w:right w:val="single" w:sz="4" w:space="0" w:color="auto"/>
            </w:tcBorders>
            <w:shd w:val="clear" w:color="auto" w:fill="auto"/>
            <w:noWrap/>
            <w:vAlign w:val="center"/>
            <w:hideMark/>
          </w:tcPr>
          <w:p w14:paraId="2023A1F9" w14:textId="77777777" w:rsidR="00C72030" w:rsidRPr="00C72030" w:rsidRDefault="00C72030" w:rsidP="000A2D50">
            <w:pPr>
              <w:jc w:val="right"/>
              <w:rPr>
                <w:rFonts w:eastAsia="標楷體"/>
                <w:color w:val="000000"/>
              </w:rPr>
            </w:pPr>
            <w:r w:rsidRPr="00C72030">
              <w:rPr>
                <w:rFonts w:eastAsia="標楷體"/>
                <w:color w:val="000000"/>
              </w:rPr>
              <w:t xml:space="preserve">59.43 </w:t>
            </w:r>
          </w:p>
        </w:tc>
        <w:tc>
          <w:tcPr>
            <w:tcW w:w="1750" w:type="dxa"/>
            <w:vMerge/>
            <w:tcBorders>
              <w:top w:val="nil"/>
              <w:left w:val="single" w:sz="4" w:space="0" w:color="auto"/>
              <w:bottom w:val="nil"/>
              <w:right w:val="single" w:sz="4" w:space="0" w:color="auto"/>
            </w:tcBorders>
            <w:vAlign w:val="center"/>
            <w:hideMark/>
          </w:tcPr>
          <w:p w14:paraId="12098821" w14:textId="77777777" w:rsidR="00C72030" w:rsidRPr="00C72030" w:rsidRDefault="00C72030" w:rsidP="000A2D50">
            <w:pPr>
              <w:rPr>
                <w:rFonts w:eastAsia="標楷體"/>
                <w:color w:val="000000"/>
              </w:rPr>
            </w:pPr>
          </w:p>
        </w:tc>
      </w:tr>
      <w:tr w:rsidR="00C72030" w:rsidRPr="00C72030" w14:paraId="0BB45751" w14:textId="77777777" w:rsidTr="008579BA">
        <w:trPr>
          <w:trHeight w:val="324"/>
        </w:trPr>
        <w:tc>
          <w:tcPr>
            <w:tcW w:w="1560" w:type="dxa"/>
            <w:vMerge/>
            <w:tcBorders>
              <w:top w:val="nil"/>
              <w:left w:val="single" w:sz="4" w:space="0" w:color="auto"/>
              <w:bottom w:val="single" w:sz="2" w:space="0" w:color="auto"/>
              <w:right w:val="nil"/>
            </w:tcBorders>
            <w:vAlign w:val="center"/>
            <w:hideMark/>
          </w:tcPr>
          <w:p w14:paraId="3B33F108" w14:textId="77777777" w:rsidR="00C72030" w:rsidRPr="00C72030" w:rsidRDefault="00C72030" w:rsidP="000A2D50">
            <w:pPr>
              <w:rPr>
                <w:rFonts w:eastAsia="標楷體"/>
                <w:color w:val="000000"/>
              </w:rPr>
            </w:pPr>
          </w:p>
        </w:tc>
        <w:tc>
          <w:tcPr>
            <w:tcW w:w="992" w:type="dxa"/>
            <w:tcBorders>
              <w:top w:val="nil"/>
              <w:left w:val="nil"/>
              <w:bottom w:val="single" w:sz="2" w:space="0" w:color="auto"/>
              <w:right w:val="nil"/>
            </w:tcBorders>
            <w:shd w:val="clear" w:color="auto" w:fill="auto"/>
            <w:noWrap/>
            <w:vAlign w:val="center"/>
            <w:hideMark/>
          </w:tcPr>
          <w:p w14:paraId="52B28BBC" w14:textId="77777777" w:rsidR="00C72030" w:rsidRPr="00C72030" w:rsidRDefault="00C72030" w:rsidP="000A2D50">
            <w:pPr>
              <w:jc w:val="center"/>
              <w:rPr>
                <w:rFonts w:eastAsia="標楷體"/>
                <w:color w:val="000000"/>
              </w:rPr>
            </w:pPr>
            <w:r w:rsidRPr="00C72030">
              <w:rPr>
                <w:rFonts w:eastAsia="標楷體"/>
                <w:color w:val="000000"/>
              </w:rPr>
              <w:t>20230414</w:t>
            </w:r>
          </w:p>
        </w:tc>
        <w:tc>
          <w:tcPr>
            <w:tcW w:w="992" w:type="dxa"/>
            <w:tcBorders>
              <w:top w:val="nil"/>
              <w:left w:val="nil"/>
              <w:bottom w:val="single" w:sz="2" w:space="0" w:color="auto"/>
              <w:right w:val="nil"/>
            </w:tcBorders>
            <w:shd w:val="clear" w:color="auto" w:fill="auto"/>
            <w:noWrap/>
            <w:vAlign w:val="center"/>
            <w:hideMark/>
          </w:tcPr>
          <w:p w14:paraId="26A77E3F" w14:textId="77777777" w:rsidR="00C72030" w:rsidRPr="00C72030" w:rsidRDefault="00C72030" w:rsidP="000A2D50">
            <w:pPr>
              <w:jc w:val="center"/>
              <w:rPr>
                <w:rFonts w:eastAsia="標楷體"/>
                <w:color w:val="000000"/>
              </w:rPr>
            </w:pPr>
            <w:r w:rsidRPr="00C72030">
              <w:rPr>
                <w:rFonts w:eastAsia="標楷體"/>
                <w:color w:val="000000"/>
              </w:rPr>
              <w:t>NDVI</w:t>
            </w:r>
          </w:p>
        </w:tc>
        <w:tc>
          <w:tcPr>
            <w:tcW w:w="1843" w:type="dxa"/>
            <w:tcBorders>
              <w:top w:val="nil"/>
              <w:left w:val="nil"/>
              <w:bottom w:val="single" w:sz="2" w:space="0" w:color="auto"/>
              <w:right w:val="nil"/>
            </w:tcBorders>
            <w:shd w:val="clear" w:color="auto" w:fill="auto"/>
            <w:noWrap/>
            <w:vAlign w:val="center"/>
            <w:hideMark/>
          </w:tcPr>
          <w:p w14:paraId="02A2ED4A" w14:textId="77777777" w:rsidR="00C72030" w:rsidRPr="00C72030" w:rsidRDefault="00C72030" w:rsidP="000A2D50">
            <w:pPr>
              <w:jc w:val="right"/>
              <w:rPr>
                <w:rFonts w:eastAsia="標楷體"/>
                <w:color w:val="000000"/>
              </w:rPr>
            </w:pPr>
            <w:r w:rsidRPr="00C72030">
              <w:rPr>
                <w:rFonts w:eastAsia="標楷體"/>
                <w:color w:val="000000"/>
              </w:rPr>
              <w:t xml:space="preserve">358.70 </w:t>
            </w:r>
          </w:p>
        </w:tc>
        <w:tc>
          <w:tcPr>
            <w:tcW w:w="1134" w:type="dxa"/>
            <w:tcBorders>
              <w:top w:val="nil"/>
              <w:left w:val="nil"/>
              <w:bottom w:val="single" w:sz="2" w:space="0" w:color="auto"/>
              <w:right w:val="nil"/>
            </w:tcBorders>
            <w:shd w:val="clear" w:color="auto" w:fill="auto"/>
            <w:noWrap/>
            <w:vAlign w:val="center"/>
            <w:hideMark/>
          </w:tcPr>
          <w:p w14:paraId="3F75DE6A" w14:textId="77777777" w:rsidR="00C72030" w:rsidRPr="00C72030" w:rsidRDefault="00C72030" w:rsidP="000A2D50">
            <w:pPr>
              <w:jc w:val="right"/>
              <w:rPr>
                <w:rFonts w:eastAsia="標楷體"/>
                <w:color w:val="000000"/>
              </w:rPr>
            </w:pPr>
            <w:r w:rsidRPr="00C72030">
              <w:rPr>
                <w:rFonts w:eastAsia="標楷體"/>
                <w:color w:val="000000"/>
              </w:rPr>
              <w:t xml:space="preserve">-238.70 </w:t>
            </w:r>
          </w:p>
        </w:tc>
        <w:tc>
          <w:tcPr>
            <w:tcW w:w="1276" w:type="dxa"/>
            <w:tcBorders>
              <w:top w:val="nil"/>
              <w:left w:val="nil"/>
              <w:bottom w:val="single" w:sz="2" w:space="0" w:color="auto"/>
              <w:right w:val="single" w:sz="4" w:space="0" w:color="auto"/>
            </w:tcBorders>
            <w:shd w:val="clear" w:color="auto" w:fill="auto"/>
            <w:noWrap/>
            <w:vAlign w:val="center"/>
            <w:hideMark/>
          </w:tcPr>
          <w:p w14:paraId="27E25AA2" w14:textId="77777777" w:rsidR="00C72030" w:rsidRPr="00C72030" w:rsidRDefault="00C72030" w:rsidP="000A2D50">
            <w:pPr>
              <w:jc w:val="right"/>
              <w:rPr>
                <w:rFonts w:eastAsia="標楷體"/>
                <w:color w:val="000000"/>
              </w:rPr>
            </w:pPr>
            <w:r w:rsidRPr="00C72030">
              <w:rPr>
                <w:rFonts w:eastAsia="標楷體"/>
                <w:color w:val="000000"/>
              </w:rPr>
              <w:t xml:space="preserve">33.45 </w:t>
            </w:r>
          </w:p>
        </w:tc>
        <w:tc>
          <w:tcPr>
            <w:tcW w:w="1750" w:type="dxa"/>
            <w:vMerge/>
            <w:tcBorders>
              <w:top w:val="nil"/>
              <w:left w:val="single" w:sz="4" w:space="0" w:color="auto"/>
              <w:bottom w:val="nil"/>
              <w:right w:val="single" w:sz="4" w:space="0" w:color="auto"/>
            </w:tcBorders>
            <w:vAlign w:val="center"/>
            <w:hideMark/>
          </w:tcPr>
          <w:p w14:paraId="31BBC654" w14:textId="77777777" w:rsidR="00C72030" w:rsidRPr="00C72030" w:rsidRDefault="00C72030" w:rsidP="000A2D50">
            <w:pPr>
              <w:rPr>
                <w:rFonts w:eastAsia="標楷體"/>
                <w:color w:val="000000"/>
              </w:rPr>
            </w:pPr>
          </w:p>
        </w:tc>
      </w:tr>
      <w:tr w:rsidR="00C72030" w:rsidRPr="00C72030" w14:paraId="5A9D82A8" w14:textId="77777777" w:rsidTr="008579BA">
        <w:trPr>
          <w:trHeight w:val="324"/>
        </w:trPr>
        <w:tc>
          <w:tcPr>
            <w:tcW w:w="1560" w:type="dxa"/>
            <w:vMerge w:val="restart"/>
            <w:tcBorders>
              <w:top w:val="single" w:sz="2" w:space="0" w:color="auto"/>
              <w:left w:val="single" w:sz="4" w:space="0" w:color="auto"/>
              <w:bottom w:val="nil"/>
              <w:right w:val="nil"/>
            </w:tcBorders>
            <w:shd w:val="clear" w:color="auto" w:fill="auto"/>
            <w:noWrap/>
            <w:vAlign w:val="center"/>
            <w:hideMark/>
          </w:tcPr>
          <w:p w14:paraId="208666E4" w14:textId="77777777" w:rsidR="00C72030" w:rsidRPr="00C72030" w:rsidRDefault="00C72030" w:rsidP="000A2D50">
            <w:pPr>
              <w:jc w:val="center"/>
              <w:rPr>
                <w:rFonts w:eastAsia="標楷體"/>
                <w:color w:val="000000"/>
              </w:rPr>
            </w:pPr>
            <w:r w:rsidRPr="00C72030">
              <w:rPr>
                <w:rFonts w:eastAsia="標楷體"/>
                <w:color w:val="000000"/>
              </w:rPr>
              <w:t>SVM</w:t>
            </w:r>
          </w:p>
        </w:tc>
        <w:tc>
          <w:tcPr>
            <w:tcW w:w="992" w:type="dxa"/>
            <w:tcBorders>
              <w:top w:val="single" w:sz="2" w:space="0" w:color="auto"/>
              <w:left w:val="nil"/>
              <w:bottom w:val="nil"/>
              <w:right w:val="nil"/>
            </w:tcBorders>
            <w:shd w:val="clear" w:color="auto" w:fill="auto"/>
            <w:noWrap/>
            <w:vAlign w:val="center"/>
            <w:hideMark/>
          </w:tcPr>
          <w:p w14:paraId="5F25EF99" w14:textId="77777777" w:rsidR="00C72030" w:rsidRPr="00C72030" w:rsidRDefault="00C72030" w:rsidP="000A2D50">
            <w:pPr>
              <w:jc w:val="center"/>
              <w:rPr>
                <w:rFonts w:eastAsia="標楷體"/>
                <w:color w:val="000000"/>
              </w:rPr>
            </w:pPr>
            <w:r w:rsidRPr="00C72030">
              <w:rPr>
                <w:rFonts w:eastAsia="標楷體"/>
                <w:color w:val="000000"/>
              </w:rPr>
              <w:t>20221210</w:t>
            </w:r>
          </w:p>
        </w:tc>
        <w:tc>
          <w:tcPr>
            <w:tcW w:w="992" w:type="dxa"/>
            <w:tcBorders>
              <w:top w:val="single" w:sz="2" w:space="0" w:color="auto"/>
              <w:left w:val="nil"/>
              <w:bottom w:val="nil"/>
              <w:right w:val="nil"/>
            </w:tcBorders>
            <w:shd w:val="clear" w:color="auto" w:fill="auto"/>
            <w:noWrap/>
            <w:vAlign w:val="center"/>
            <w:hideMark/>
          </w:tcPr>
          <w:p w14:paraId="4D65B851" w14:textId="77777777" w:rsidR="00C72030" w:rsidRPr="00C72030" w:rsidRDefault="00C72030" w:rsidP="000A2D50">
            <w:pPr>
              <w:jc w:val="center"/>
              <w:rPr>
                <w:rFonts w:eastAsia="標楷體"/>
                <w:color w:val="000000"/>
              </w:rPr>
            </w:pPr>
            <w:r w:rsidRPr="00C72030">
              <w:rPr>
                <w:rFonts w:eastAsia="標楷體"/>
                <w:color w:val="000000"/>
              </w:rPr>
              <w:t>NDVI</w:t>
            </w:r>
          </w:p>
        </w:tc>
        <w:tc>
          <w:tcPr>
            <w:tcW w:w="1843" w:type="dxa"/>
            <w:tcBorders>
              <w:top w:val="single" w:sz="2" w:space="0" w:color="auto"/>
              <w:left w:val="nil"/>
              <w:bottom w:val="nil"/>
              <w:right w:val="nil"/>
            </w:tcBorders>
            <w:shd w:val="clear" w:color="auto" w:fill="auto"/>
            <w:noWrap/>
            <w:vAlign w:val="center"/>
            <w:hideMark/>
          </w:tcPr>
          <w:p w14:paraId="525CDF4E" w14:textId="77777777" w:rsidR="00C72030" w:rsidRPr="00C72030" w:rsidRDefault="00C72030" w:rsidP="000A2D50">
            <w:pPr>
              <w:jc w:val="right"/>
              <w:rPr>
                <w:rFonts w:eastAsia="標楷體"/>
                <w:color w:val="000000"/>
              </w:rPr>
            </w:pPr>
            <w:r w:rsidRPr="00C72030">
              <w:rPr>
                <w:rFonts w:eastAsia="標楷體"/>
                <w:color w:val="000000"/>
              </w:rPr>
              <w:t xml:space="preserve">510.03 </w:t>
            </w:r>
          </w:p>
        </w:tc>
        <w:tc>
          <w:tcPr>
            <w:tcW w:w="1134" w:type="dxa"/>
            <w:tcBorders>
              <w:top w:val="single" w:sz="2" w:space="0" w:color="auto"/>
              <w:left w:val="nil"/>
              <w:bottom w:val="nil"/>
              <w:right w:val="nil"/>
            </w:tcBorders>
            <w:shd w:val="clear" w:color="auto" w:fill="auto"/>
            <w:noWrap/>
            <w:vAlign w:val="center"/>
            <w:hideMark/>
          </w:tcPr>
          <w:p w14:paraId="4FEF920B" w14:textId="77777777" w:rsidR="00C72030" w:rsidRPr="00C72030" w:rsidRDefault="00C72030" w:rsidP="000A2D50">
            <w:pPr>
              <w:jc w:val="right"/>
              <w:rPr>
                <w:rFonts w:eastAsia="標楷體"/>
                <w:color w:val="000000"/>
              </w:rPr>
            </w:pPr>
            <w:r w:rsidRPr="00C72030">
              <w:rPr>
                <w:rFonts w:eastAsia="標楷體"/>
                <w:color w:val="000000"/>
              </w:rPr>
              <w:t xml:space="preserve">-390.03 </w:t>
            </w:r>
          </w:p>
        </w:tc>
        <w:tc>
          <w:tcPr>
            <w:tcW w:w="1276" w:type="dxa"/>
            <w:tcBorders>
              <w:top w:val="single" w:sz="2" w:space="0" w:color="auto"/>
              <w:left w:val="nil"/>
              <w:bottom w:val="nil"/>
              <w:right w:val="single" w:sz="4" w:space="0" w:color="auto"/>
            </w:tcBorders>
            <w:shd w:val="clear" w:color="auto" w:fill="auto"/>
            <w:noWrap/>
            <w:vAlign w:val="center"/>
            <w:hideMark/>
          </w:tcPr>
          <w:p w14:paraId="34C2A09D" w14:textId="77777777" w:rsidR="00C72030" w:rsidRPr="00C72030" w:rsidRDefault="00C72030" w:rsidP="000A2D50">
            <w:pPr>
              <w:jc w:val="right"/>
              <w:rPr>
                <w:rFonts w:eastAsia="標楷體"/>
                <w:color w:val="000000"/>
              </w:rPr>
            </w:pPr>
            <w:r w:rsidRPr="00C72030">
              <w:rPr>
                <w:rFonts w:eastAsia="標楷體"/>
                <w:color w:val="000000"/>
              </w:rPr>
              <w:t xml:space="preserve">23.53 </w:t>
            </w:r>
          </w:p>
        </w:tc>
        <w:tc>
          <w:tcPr>
            <w:tcW w:w="1750" w:type="dxa"/>
            <w:vMerge/>
            <w:tcBorders>
              <w:top w:val="nil"/>
              <w:left w:val="single" w:sz="4" w:space="0" w:color="auto"/>
              <w:bottom w:val="nil"/>
              <w:right w:val="single" w:sz="4" w:space="0" w:color="auto"/>
            </w:tcBorders>
            <w:vAlign w:val="center"/>
            <w:hideMark/>
          </w:tcPr>
          <w:p w14:paraId="2998811A" w14:textId="77777777" w:rsidR="00C72030" w:rsidRPr="00C72030" w:rsidRDefault="00C72030" w:rsidP="000A2D50">
            <w:pPr>
              <w:rPr>
                <w:rFonts w:eastAsia="標楷體"/>
                <w:color w:val="000000"/>
              </w:rPr>
            </w:pPr>
          </w:p>
        </w:tc>
      </w:tr>
      <w:tr w:rsidR="00C72030" w:rsidRPr="00C72030" w14:paraId="074DA77B" w14:textId="77777777" w:rsidTr="008579BA">
        <w:trPr>
          <w:trHeight w:val="324"/>
        </w:trPr>
        <w:tc>
          <w:tcPr>
            <w:tcW w:w="1560" w:type="dxa"/>
            <w:vMerge/>
            <w:tcBorders>
              <w:top w:val="nil"/>
              <w:left w:val="single" w:sz="4" w:space="0" w:color="auto"/>
              <w:bottom w:val="nil"/>
              <w:right w:val="nil"/>
            </w:tcBorders>
            <w:vAlign w:val="center"/>
            <w:hideMark/>
          </w:tcPr>
          <w:p w14:paraId="67AA5A6B" w14:textId="77777777" w:rsidR="00C72030" w:rsidRPr="00C72030" w:rsidRDefault="00C72030" w:rsidP="000A2D50">
            <w:pPr>
              <w:rPr>
                <w:rFonts w:eastAsia="標楷體"/>
                <w:color w:val="000000"/>
              </w:rPr>
            </w:pPr>
          </w:p>
        </w:tc>
        <w:tc>
          <w:tcPr>
            <w:tcW w:w="992" w:type="dxa"/>
            <w:tcBorders>
              <w:top w:val="nil"/>
              <w:left w:val="nil"/>
              <w:bottom w:val="nil"/>
              <w:right w:val="nil"/>
            </w:tcBorders>
            <w:shd w:val="clear" w:color="auto" w:fill="auto"/>
            <w:noWrap/>
            <w:vAlign w:val="center"/>
            <w:hideMark/>
          </w:tcPr>
          <w:p w14:paraId="0D5BB096" w14:textId="77777777" w:rsidR="00C72030" w:rsidRPr="00C72030" w:rsidRDefault="00C72030" w:rsidP="000A2D50">
            <w:pPr>
              <w:jc w:val="center"/>
              <w:rPr>
                <w:rFonts w:eastAsia="標楷體"/>
                <w:color w:val="000000"/>
              </w:rPr>
            </w:pPr>
            <w:r w:rsidRPr="00C72030">
              <w:rPr>
                <w:rFonts w:eastAsia="標楷體"/>
                <w:color w:val="000000"/>
              </w:rPr>
              <w:t>20230111</w:t>
            </w:r>
          </w:p>
        </w:tc>
        <w:tc>
          <w:tcPr>
            <w:tcW w:w="992" w:type="dxa"/>
            <w:tcBorders>
              <w:top w:val="nil"/>
              <w:left w:val="nil"/>
              <w:bottom w:val="nil"/>
              <w:right w:val="nil"/>
            </w:tcBorders>
            <w:shd w:val="clear" w:color="auto" w:fill="auto"/>
            <w:noWrap/>
            <w:vAlign w:val="center"/>
            <w:hideMark/>
          </w:tcPr>
          <w:p w14:paraId="11922BAF" w14:textId="77777777" w:rsidR="00C72030" w:rsidRPr="00C72030" w:rsidRDefault="00C72030" w:rsidP="000A2D50">
            <w:pPr>
              <w:jc w:val="center"/>
              <w:rPr>
                <w:rFonts w:eastAsia="標楷體"/>
                <w:color w:val="000000"/>
              </w:rPr>
            </w:pPr>
            <w:r w:rsidRPr="00C72030">
              <w:rPr>
                <w:rFonts w:eastAsia="標楷體"/>
                <w:color w:val="000000"/>
              </w:rPr>
              <w:t>MPDI</w:t>
            </w:r>
          </w:p>
        </w:tc>
        <w:tc>
          <w:tcPr>
            <w:tcW w:w="1843" w:type="dxa"/>
            <w:tcBorders>
              <w:top w:val="nil"/>
              <w:left w:val="nil"/>
              <w:bottom w:val="nil"/>
              <w:right w:val="nil"/>
            </w:tcBorders>
            <w:shd w:val="clear" w:color="auto" w:fill="auto"/>
            <w:noWrap/>
            <w:vAlign w:val="center"/>
            <w:hideMark/>
          </w:tcPr>
          <w:p w14:paraId="2FA28D1A" w14:textId="77777777" w:rsidR="00C72030" w:rsidRPr="00C72030" w:rsidRDefault="00C72030" w:rsidP="000A2D50">
            <w:pPr>
              <w:jc w:val="right"/>
              <w:rPr>
                <w:rFonts w:eastAsia="標楷體"/>
                <w:color w:val="000000"/>
              </w:rPr>
            </w:pPr>
            <w:r w:rsidRPr="00C72030">
              <w:rPr>
                <w:rFonts w:eastAsia="標楷體"/>
                <w:color w:val="000000"/>
              </w:rPr>
              <w:t xml:space="preserve">448.96 </w:t>
            </w:r>
          </w:p>
        </w:tc>
        <w:tc>
          <w:tcPr>
            <w:tcW w:w="1134" w:type="dxa"/>
            <w:tcBorders>
              <w:top w:val="nil"/>
              <w:left w:val="nil"/>
              <w:bottom w:val="nil"/>
              <w:right w:val="nil"/>
            </w:tcBorders>
            <w:shd w:val="clear" w:color="auto" w:fill="auto"/>
            <w:noWrap/>
            <w:vAlign w:val="center"/>
            <w:hideMark/>
          </w:tcPr>
          <w:p w14:paraId="0A0BDE96" w14:textId="77777777" w:rsidR="00C72030" w:rsidRPr="00C72030" w:rsidRDefault="00C72030" w:rsidP="000A2D50">
            <w:pPr>
              <w:jc w:val="right"/>
              <w:rPr>
                <w:rFonts w:eastAsia="標楷體"/>
                <w:color w:val="000000"/>
              </w:rPr>
            </w:pPr>
            <w:r w:rsidRPr="00C72030">
              <w:rPr>
                <w:rFonts w:eastAsia="標楷體"/>
                <w:color w:val="000000"/>
              </w:rPr>
              <w:t xml:space="preserve">-328.96 </w:t>
            </w:r>
          </w:p>
        </w:tc>
        <w:tc>
          <w:tcPr>
            <w:tcW w:w="1276" w:type="dxa"/>
            <w:tcBorders>
              <w:top w:val="nil"/>
              <w:left w:val="nil"/>
              <w:bottom w:val="nil"/>
              <w:right w:val="single" w:sz="4" w:space="0" w:color="auto"/>
            </w:tcBorders>
            <w:shd w:val="clear" w:color="auto" w:fill="auto"/>
            <w:noWrap/>
            <w:vAlign w:val="center"/>
            <w:hideMark/>
          </w:tcPr>
          <w:p w14:paraId="0466E68E" w14:textId="77777777" w:rsidR="00C72030" w:rsidRPr="00C72030" w:rsidRDefault="00C72030" w:rsidP="000A2D50">
            <w:pPr>
              <w:jc w:val="right"/>
              <w:rPr>
                <w:rFonts w:eastAsia="標楷體"/>
                <w:color w:val="000000"/>
              </w:rPr>
            </w:pPr>
            <w:r w:rsidRPr="00C72030">
              <w:rPr>
                <w:rFonts w:eastAsia="標楷體"/>
                <w:color w:val="000000"/>
              </w:rPr>
              <w:t xml:space="preserve">26.73 </w:t>
            </w:r>
          </w:p>
        </w:tc>
        <w:tc>
          <w:tcPr>
            <w:tcW w:w="1750" w:type="dxa"/>
            <w:vMerge/>
            <w:tcBorders>
              <w:top w:val="nil"/>
              <w:left w:val="single" w:sz="4" w:space="0" w:color="auto"/>
              <w:bottom w:val="nil"/>
              <w:right w:val="single" w:sz="4" w:space="0" w:color="auto"/>
            </w:tcBorders>
            <w:vAlign w:val="center"/>
            <w:hideMark/>
          </w:tcPr>
          <w:p w14:paraId="7AA782B1" w14:textId="77777777" w:rsidR="00C72030" w:rsidRPr="00C72030" w:rsidRDefault="00C72030" w:rsidP="000A2D50">
            <w:pPr>
              <w:rPr>
                <w:rFonts w:eastAsia="標楷體"/>
                <w:color w:val="000000"/>
              </w:rPr>
            </w:pPr>
          </w:p>
        </w:tc>
      </w:tr>
      <w:tr w:rsidR="00C72030" w:rsidRPr="00C72030" w14:paraId="2E128A01" w14:textId="77777777" w:rsidTr="008579BA">
        <w:trPr>
          <w:trHeight w:val="324"/>
        </w:trPr>
        <w:tc>
          <w:tcPr>
            <w:tcW w:w="1560" w:type="dxa"/>
            <w:vMerge/>
            <w:tcBorders>
              <w:top w:val="nil"/>
              <w:left w:val="single" w:sz="4" w:space="0" w:color="auto"/>
              <w:bottom w:val="nil"/>
              <w:right w:val="nil"/>
            </w:tcBorders>
            <w:vAlign w:val="center"/>
            <w:hideMark/>
          </w:tcPr>
          <w:p w14:paraId="491ED1CE" w14:textId="77777777" w:rsidR="00C72030" w:rsidRPr="00C72030" w:rsidRDefault="00C72030" w:rsidP="000A2D50">
            <w:pPr>
              <w:rPr>
                <w:rFonts w:eastAsia="標楷體"/>
                <w:color w:val="000000"/>
              </w:rPr>
            </w:pPr>
          </w:p>
        </w:tc>
        <w:tc>
          <w:tcPr>
            <w:tcW w:w="992" w:type="dxa"/>
            <w:tcBorders>
              <w:top w:val="nil"/>
              <w:left w:val="nil"/>
              <w:bottom w:val="nil"/>
              <w:right w:val="nil"/>
            </w:tcBorders>
            <w:shd w:val="clear" w:color="auto" w:fill="auto"/>
            <w:noWrap/>
            <w:vAlign w:val="center"/>
            <w:hideMark/>
          </w:tcPr>
          <w:p w14:paraId="3E63A78C" w14:textId="77777777" w:rsidR="00C72030" w:rsidRPr="00C72030" w:rsidRDefault="00C72030" w:rsidP="000A2D50">
            <w:pPr>
              <w:jc w:val="center"/>
              <w:rPr>
                <w:rFonts w:eastAsia="標楷體"/>
                <w:color w:val="000000"/>
              </w:rPr>
            </w:pPr>
            <w:r w:rsidRPr="00C72030">
              <w:rPr>
                <w:rFonts w:eastAsia="標楷體"/>
                <w:color w:val="000000"/>
              </w:rPr>
              <w:t>20230219</w:t>
            </w:r>
          </w:p>
        </w:tc>
        <w:tc>
          <w:tcPr>
            <w:tcW w:w="992" w:type="dxa"/>
            <w:tcBorders>
              <w:top w:val="nil"/>
              <w:left w:val="nil"/>
              <w:bottom w:val="nil"/>
              <w:right w:val="nil"/>
            </w:tcBorders>
            <w:shd w:val="clear" w:color="auto" w:fill="auto"/>
            <w:noWrap/>
            <w:vAlign w:val="center"/>
            <w:hideMark/>
          </w:tcPr>
          <w:p w14:paraId="101F8C4A" w14:textId="77777777" w:rsidR="00C72030" w:rsidRPr="00C72030" w:rsidRDefault="00C72030" w:rsidP="000A2D50">
            <w:pPr>
              <w:jc w:val="center"/>
              <w:rPr>
                <w:rFonts w:eastAsia="標楷體"/>
                <w:color w:val="000000"/>
              </w:rPr>
            </w:pPr>
            <w:r w:rsidRPr="00C72030">
              <w:rPr>
                <w:rFonts w:eastAsia="標楷體"/>
                <w:color w:val="000000"/>
              </w:rPr>
              <w:t>PDI</w:t>
            </w:r>
          </w:p>
        </w:tc>
        <w:tc>
          <w:tcPr>
            <w:tcW w:w="1843" w:type="dxa"/>
            <w:tcBorders>
              <w:top w:val="nil"/>
              <w:left w:val="nil"/>
              <w:bottom w:val="nil"/>
              <w:right w:val="nil"/>
            </w:tcBorders>
            <w:shd w:val="clear" w:color="auto" w:fill="auto"/>
            <w:noWrap/>
            <w:vAlign w:val="center"/>
            <w:hideMark/>
          </w:tcPr>
          <w:p w14:paraId="2555B1F9" w14:textId="77777777" w:rsidR="00C72030" w:rsidRPr="00C72030" w:rsidRDefault="00C72030" w:rsidP="000A2D50">
            <w:pPr>
              <w:jc w:val="right"/>
              <w:rPr>
                <w:rFonts w:eastAsia="標楷體"/>
                <w:color w:val="000000"/>
              </w:rPr>
            </w:pPr>
            <w:r w:rsidRPr="00C72030">
              <w:rPr>
                <w:rFonts w:eastAsia="標楷體"/>
                <w:color w:val="000000"/>
              </w:rPr>
              <w:t xml:space="preserve">513.84 </w:t>
            </w:r>
          </w:p>
        </w:tc>
        <w:tc>
          <w:tcPr>
            <w:tcW w:w="1134" w:type="dxa"/>
            <w:tcBorders>
              <w:top w:val="nil"/>
              <w:left w:val="nil"/>
              <w:bottom w:val="nil"/>
              <w:right w:val="nil"/>
            </w:tcBorders>
            <w:shd w:val="clear" w:color="auto" w:fill="auto"/>
            <w:noWrap/>
            <w:vAlign w:val="center"/>
            <w:hideMark/>
          </w:tcPr>
          <w:p w14:paraId="6399750C" w14:textId="77777777" w:rsidR="00C72030" w:rsidRPr="00C72030" w:rsidRDefault="00C72030" w:rsidP="000A2D50">
            <w:pPr>
              <w:jc w:val="right"/>
              <w:rPr>
                <w:rFonts w:eastAsia="標楷體"/>
                <w:color w:val="000000"/>
              </w:rPr>
            </w:pPr>
            <w:r w:rsidRPr="00C72030">
              <w:rPr>
                <w:rFonts w:eastAsia="標楷體"/>
                <w:color w:val="000000"/>
              </w:rPr>
              <w:t xml:space="preserve">-393.84 </w:t>
            </w:r>
          </w:p>
        </w:tc>
        <w:tc>
          <w:tcPr>
            <w:tcW w:w="1276" w:type="dxa"/>
            <w:tcBorders>
              <w:top w:val="nil"/>
              <w:left w:val="nil"/>
              <w:bottom w:val="nil"/>
              <w:right w:val="single" w:sz="4" w:space="0" w:color="auto"/>
            </w:tcBorders>
            <w:shd w:val="clear" w:color="auto" w:fill="auto"/>
            <w:noWrap/>
            <w:vAlign w:val="center"/>
            <w:hideMark/>
          </w:tcPr>
          <w:p w14:paraId="112C342A" w14:textId="77777777" w:rsidR="00C72030" w:rsidRPr="00C72030" w:rsidRDefault="00C72030" w:rsidP="000A2D50">
            <w:pPr>
              <w:jc w:val="right"/>
              <w:rPr>
                <w:rFonts w:eastAsia="標楷體"/>
                <w:color w:val="000000"/>
              </w:rPr>
            </w:pPr>
            <w:r w:rsidRPr="00C72030">
              <w:rPr>
                <w:rFonts w:eastAsia="標楷體"/>
                <w:color w:val="000000"/>
              </w:rPr>
              <w:t xml:space="preserve">23.35 </w:t>
            </w:r>
          </w:p>
        </w:tc>
        <w:tc>
          <w:tcPr>
            <w:tcW w:w="1750" w:type="dxa"/>
            <w:vMerge/>
            <w:tcBorders>
              <w:top w:val="nil"/>
              <w:left w:val="single" w:sz="4" w:space="0" w:color="auto"/>
              <w:bottom w:val="nil"/>
              <w:right w:val="single" w:sz="4" w:space="0" w:color="auto"/>
            </w:tcBorders>
            <w:vAlign w:val="center"/>
            <w:hideMark/>
          </w:tcPr>
          <w:p w14:paraId="67D9EAD3" w14:textId="77777777" w:rsidR="00C72030" w:rsidRPr="00C72030" w:rsidRDefault="00C72030" w:rsidP="000A2D50">
            <w:pPr>
              <w:rPr>
                <w:rFonts w:eastAsia="標楷體"/>
                <w:color w:val="000000"/>
              </w:rPr>
            </w:pPr>
          </w:p>
        </w:tc>
      </w:tr>
      <w:tr w:rsidR="00C72030" w:rsidRPr="00C72030" w14:paraId="09EFEDD2" w14:textId="77777777" w:rsidTr="008579BA">
        <w:trPr>
          <w:trHeight w:val="324"/>
        </w:trPr>
        <w:tc>
          <w:tcPr>
            <w:tcW w:w="1560" w:type="dxa"/>
            <w:vMerge/>
            <w:tcBorders>
              <w:top w:val="nil"/>
              <w:left w:val="single" w:sz="4" w:space="0" w:color="auto"/>
              <w:bottom w:val="nil"/>
              <w:right w:val="nil"/>
            </w:tcBorders>
            <w:vAlign w:val="center"/>
            <w:hideMark/>
          </w:tcPr>
          <w:p w14:paraId="18450AAD" w14:textId="77777777" w:rsidR="00C72030" w:rsidRPr="00C72030" w:rsidRDefault="00C72030" w:rsidP="000A2D50">
            <w:pPr>
              <w:rPr>
                <w:rFonts w:eastAsia="標楷體"/>
                <w:color w:val="000000"/>
              </w:rPr>
            </w:pPr>
          </w:p>
        </w:tc>
        <w:tc>
          <w:tcPr>
            <w:tcW w:w="992" w:type="dxa"/>
            <w:tcBorders>
              <w:top w:val="nil"/>
              <w:left w:val="nil"/>
              <w:bottom w:val="nil"/>
              <w:right w:val="nil"/>
            </w:tcBorders>
            <w:shd w:val="clear" w:color="auto" w:fill="auto"/>
            <w:noWrap/>
            <w:vAlign w:val="center"/>
            <w:hideMark/>
          </w:tcPr>
          <w:p w14:paraId="2BB75F2C" w14:textId="77777777" w:rsidR="00C72030" w:rsidRPr="00C72030" w:rsidRDefault="00C72030" w:rsidP="000A2D50">
            <w:pPr>
              <w:jc w:val="center"/>
              <w:rPr>
                <w:rFonts w:eastAsia="標楷體"/>
                <w:color w:val="000000"/>
              </w:rPr>
            </w:pPr>
            <w:r w:rsidRPr="00C72030">
              <w:rPr>
                <w:rFonts w:eastAsia="標楷體"/>
                <w:color w:val="000000"/>
              </w:rPr>
              <w:t>20230305</w:t>
            </w:r>
          </w:p>
        </w:tc>
        <w:tc>
          <w:tcPr>
            <w:tcW w:w="992" w:type="dxa"/>
            <w:tcBorders>
              <w:top w:val="nil"/>
              <w:left w:val="nil"/>
              <w:bottom w:val="nil"/>
              <w:right w:val="nil"/>
            </w:tcBorders>
            <w:shd w:val="clear" w:color="auto" w:fill="auto"/>
            <w:noWrap/>
            <w:vAlign w:val="center"/>
            <w:hideMark/>
          </w:tcPr>
          <w:p w14:paraId="34CAEA09" w14:textId="77777777" w:rsidR="00C72030" w:rsidRPr="00C72030" w:rsidRDefault="00C72030" w:rsidP="000A2D50">
            <w:pPr>
              <w:jc w:val="center"/>
              <w:rPr>
                <w:rFonts w:eastAsia="標楷體"/>
                <w:color w:val="000000"/>
              </w:rPr>
            </w:pPr>
            <w:r w:rsidRPr="00C72030">
              <w:rPr>
                <w:rFonts w:eastAsia="標楷體"/>
                <w:color w:val="000000"/>
              </w:rPr>
              <w:t>VAPDI</w:t>
            </w:r>
          </w:p>
        </w:tc>
        <w:tc>
          <w:tcPr>
            <w:tcW w:w="1843" w:type="dxa"/>
            <w:tcBorders>
              <w:top w:val="nil"/>
              <w:left w:val="nil"/>
              <w:bottom w:val="nil"/>
              <w:right w:val="nil"/>
            </w:tcBorders>
            <w:shd w:val="clear" w:color="auto" w:fill="auto"/>
            <w:noWrap/>
            <w:vAlign w:val="center"/>
            <w:hideMark/>
          </w:tcPr>
          <w:p w14:paraId="678126F2" w14:textId="77777777" w:rsidR="00C72030" w:rsidRPr="00C72030" w:rsidRDefault="00C72030" w:rsidP="000A2D50">
            <w:pPr>
              <w:jc w:val="right"/>
              <w:rPr>
                <w:rFonts w:eastAsia="標楷體"/>
                <w:color w:val="000000"/>
              </w:rPr>
            </w:pPr>
            <w:r w:rsidRPr="00C72030">
              <w:rPr>
                <w:rFonts w:eastAsia="標楷體"/>
                <w:color w:val="000000"/>
              </w:rPr>
              <w:t xml:space="preserve">511.63 </w:t>
            </w:r>
          </w:p>
        </w:tc>
        <w:tc>
          <w:tcPr>
            <w:tcW w:w="1134" w:type="dxa"/>
            <w:tcBorders>
              <w:top w:val="nil"/>
              <w:left w:val="nil"/>
              <w:bottom w:val="nil"/>
              <w:right w:val="nil"/>
            </w:tcBorders>
            <w:shd w:val="clear" w:color="auto" w:fill="auto"/>
            <w:noWrap/>
            <w:vAlign w:val="center"/>
            <w:hideMark/>
          </w:tcPr>
          <w:p w14:paraId="60BFFD49" w14:textId="77777777" w:rsidR="00C72030" w:rsidRPr="00C72030" w:rsidRDefault="00C72030" w:rsidP="000A2D50">
            <w:pPr>
              <w:jc w:val="right"/>
              <w:rPr>
                <w:rFonts w:eastAsia="標楷體"/>
                <w:color w:val="000000"/>
              </w:rPr>
            </w:pPr>
            <w:r w:rsidRPr="00C72030">
              <w:rPr>
                <w:rFonts w:eastAsia="標楷體"/>
                <w:color w:val="000000"/>
              </w:rPr>
              <w:t xml:space="preserve">-391.63 </w:t>
            </w:r>
          </w:p>
        </w:tc>
        <w:tc>
          <w:tcPr>
            <w:tcW w:w="1276" w:type="dxa"/>
            <w:tcBorders>
              <w:top w:val="nil"/>
              <w:left w:val="nil"/>
              <w:bottom w:val="nil"/>
              <w:right w:val="single" w:sz="4" w:space="0" w:color="auto"/>
            </w:tcBorders>
            <w:shd w:val="clear" w:color="auto" w:fill="auto"/>
            <w:noWrap/>
            <w:vAlign w:val="center"/>
            <w:hideMark/>
          </w:tcPr>
          <w:p w14:paraId="4064BE86" w14:textId="77777777" w:rsidR="00C72030" w:rsidRPr="00C72030" w:rsidRDefault="00C72030" w:rsidP="000A2D50">
            <w:pPr>
              <w:jc w:val="right"/>
              <w:rPr>
                <w:rFonts w:eastAsia="標楷體"/>
                <w:color w:val="000000"/>
              </w:rPr>
            </w:pPr>
            <w:r w:rsidRPr="00C72030">
              <w:rPr>
                <w:rFonts w:eastAsia="標楷體"/>
                <w:color w:val="000000"/>
              </w:rPr>
              <w:t xml:space="preserve">23.45 </w:t>
            </w:r>
          </w:p>
        </w:tc>
        <w:tc>
          <w:tcPr>
            <w:tcW w:w="1750" w:type="dxa"/>
            <w:vMerge/>
            <w:tcBorders>
              <w:top w:val="nil"/>
              <w:left w:val="single" w:sz="4" w:space="0" w:color="auto"/>
              <w:bottom w:val="nil"/>
              <w:right w:val="single" w:sz="4" w:space="0" w:color="auto"/>
            </w:tcBorders>
            <w:vAlign w:val="center"/>
            <w:hideMark/>
          </w:tcPr>
          <w:p w14:paraId="73EDEED2" w14:textId="77777777" w:rsidR="00C72030" w:rsidRPr="00C72030" w:rsidRDefault="00C72030" w:rsidP="000A2D50">
            <w:pPr>
              <w:rPr>
                <w:rFonts w:eastAsia="標楷體"/>
                <w:color w:val="000000"/>
              </w:rPr>
            </w:pPr>
          </w:p>
        </w:tc>
      </w:tr>
      <w:tr w:rsidR="00C72030" w:rsidRPr="00C72030" w14:paraId="7419C138" w14:textId="77777777" w:rsidTr="008579BA">
        <w:trPr>
          <w:trHeight w:val="324"/>
        </w:trPr>
        <w:tc>
          <w:tcPr>
            <w:tcW w:w="1560" w:type="dxa"/>
            <w:vMerge/>
            <w:tcBorders>
              <w:top w:val="nil"/>
              <w:left w:val="single" w:sz="4" w:space="0" w:color="auto"/>
              <w:bottom w:val="nil"/>
              <w:right w:val="nil"/>
            </w:tcBorders>
            <w:vAlign w:val="center"/>
            <w:hideMark/>
          </w:tcPr>
          <w:p w14:paraId="54834AC2" w14:textId="77777777" w:rsidR="00C72030" w:rsidRPr="00C72030" w:rsidRDefault="00C72030" w:rsidP="000A2D50">
            <w:pPr>
              <w:rPr>
                <w:rFonts w:eastAsia="標楷體"/>
                <w:color w:val="000000"/>
              </w:rPr>
            </w:pPr>
          </w:p>
        </w:tc>
        <w:tc>
          <w:tcPr>
            <w:tcW w:w="992" w:type="dxa"/>
            <w:tcBorders>
              <w:top w:val="nil"/>
              <w:left w:val="nil"/>
              <w:bottom w:val="nil"/>
              <w:right w:val="nil"/>
            </w:tcBorders>
            <w:shd w:val="clear" w:color="auto" w:fill="auto"/>
            <w:noWrap/>
            <w:vAlign w:val="center"/>
            <w:hideMark/>
          </w:tcPr>
          <w:p w14:paraId="4BD7DA87" w14:textId="77777777" w:rsidR="00C72030" w:rsidRPr="00C72030" w:rsidRDefault="00C72030" w:rsidP="000A2D50">
            <w:pPr>
              <w:jc w:val="center"/>
              <w:rPr>
                <w:rFonts w:eastAsia="標楷體"/>
                <w:color w:val="000000"/>
              </w:rPr>
            </w:pPr>
            <w:r w:rsidRPr="00C72030">
              <w:rPr>
                <w:rFonts w:eastAsia="標楷體"/>
                <w:color w:val="000000"/>
              </w:rPr>
              <w:t>20230318</w:t>
            </w:r>
          </w:p>
        </w:tc>
        <w:tc>
          <w:tcPr>
            <w:tcW w:w="992" w:type="dxa"/>
            <w:tcBorders>
              <w:top w:val="nil"/>
              <w:left w:val="nil"/>
              <w:bottom w:val="nil"/>
              <w:right w:val="nil"/>
            </w:tcBorders>
            <w:shd w:val="clear" w:color="auto" w:fill="auto"/>
            <w:noWrap/>
            <w:vAlign w:val="center"/>
            <w:hideMark/>
          </w:tcPr>
          <w:p w14:paraId="32E75605" w14:textId="77777777" w:rsidR="00C72030" w:rsidRPr="00C72030" w:rsidRDefault="00C72030" w:rsidP="000A2D50">
            <w:pPr>
              <w:jc w:val="center"/>
              <w:rPr>
                <w:rFonts w:eastAsia="標楷體"/>
                <w:color w:val="000000"/>
              </w:rPr>
            </w:pPr>
            <w:r w:rsidRPr="00C72030">
              <w:rPr>
                <w:rFonts w:eastAsia="標楷體"/>
                <w:color w:val="000000"/>
              </w:rPr>
              <w:t>VAPDI</w:t>
            </w:r>
          </w:p>
        </w:tc>
        <w:tc>
          <w:tcPr>
            <w:tcW w:w="1843" w:type="dxa"/>
            <w:tcBorders>
              <w:top w:val="nil"/>
              <w:left w:val="nil"/>
              <w:bottom w:val="nil"/>
              <w:right w:val="nil"/>
            </w:tcBorders>
            <w:shd w:val="clear" w:color="auto" w:fill="auto"/>
            <w:noWrap/>
            <w:vAlign w:val="center"/>
            <w:hideMark/>
          </w:tcPr>
          <w:p w14:paraId="6FDBC3A6" w14:textId="77777777" w:rsidR="00C72030" w:rsidRPr="00C72030" w:rsidRDefault="00C72030" w:rsidP="000A2D50">
            <w:pPr>
              <w:jc w:val="right"/>
              <w:rPr>
                <w:rFonts w:eastAsia="標楷體"/>
                <w:color w:val="000000"/>
              </w:rPr>
            </w:pPr>
            <w:r w:rsidRPr="00C72030">
              <w:rPr>
                <w:rFonts w:eastAsia="標楷體"/>
                <w:color w:val="000000"/>
              </w:rPr>
              <w:t xml:space="preserve">509.41 </w:t>
            </w:r>
          </w:p>
        </w:tc>
        <w:tc>
          <w:tcPr>
            <w:tcW w:w="1134" w:type="dxa"/>
            <w:tcBorders>
              <w:top w:val="nil"/>
              <w:left w:val="nil"/>
              <w:bottom w:val="nil"/>
              <w:right w:val="nil"/>
            </w:tcBorders>
            <w:shd w:val="clear" w:color="auto" w:fill="auto"/>
            <w:noWrap/>
            <w:vAlign w:val="center"/>
            <w:hideMark/>
          </w:tcPr>
          <w:p w14:paraId="5CED9C3B" w14:textId="77777777" w:rsidR="00C72030" w:rsidRPr="00C72030" w:rsidRDefault="00C72030" w:rsidP="000A2D50">
            <w:pPr>
              <w:jc w:val="right"/>
              <w:rPr>
                <w:rFonts w:eastAsia="標楷體"/>
                <w:color w:val="000000"/>
              </w:rPr>
            </w:pPr>
            <w:r w:rsidRPr="00C72030">
              <w:rPr>
                <w:rFonts w:eastAsia="標楷體"/>
                <w:color w:val="000000"/>
              </w:rPr>
              <w:t xml:space="preserve">-389.41 </w:t>
            </w:r>
          </w:p>
        </w:tc>
        <w:tc>
          <w:tcPr>
            <w:tcW w:w="1276" w:type="dxa"/>
            <w:tcBorders>
              <w:top w:val="nil"/>
              <w:left w:val="nil"/>
              <w:bottom w:val="nil"/>
              <w:right w:val="single" w:sz="4" w:space="0" w:color="auto"/>
            </w:tcBorders>
            <w:shd w:val="clear" w:color="auto" w:fill="auto"/>
            <w:noWrap/>
            <w:vAlign w:val="center"/>
            <w:hideMark/>
          </w:tcPr>
          <w:p w14:paraId="228F770D" w14:textId="77777777" w:rsidR="00C72030" w:rsidRPr="00C72030" w:rsidRDefault="00C72030" w:rsidP="000A2D50">
            <w:pPr>
              <w:jc w:val="right"/>
              <w:rPr>
                <w:rFonts w:eastAsia="標楷體"/>
                <w:color w:val="000000"/>
              </w:rPr>
            </w:pPr>
            <w:r w:rsidRPr="00C72030">
              <w:rPr>
                <w:rFonts w:eastAsia="標楷體"/>
                <w:color w:val="000000"/>
              </w:rPr>
              <w:t xml:space="preserve">23.56 </w:t>
            </w:r>
          </w:p>
        </w:tc>
        <w:tc>
          <w:tcPr>
            <w:tcW w:w="1750" w:type="dxa"/>
            <w:vMerge/>
            <w:tcBorders>
              <w:top w:val="nil"/>
              <w:left w:val="single" w:sz="4" w:space="0" w:color="auto"/>
              <w:bottom w:val="nil"/>
              <w:right w:val="single" w:sz="4" w:space="0" w:color="auto"/>
            </w:tcBorders>
            <w:vAlign w:val="center"/>
            <w:hideMark/>
          </w:tcPr>
          <w:p w14:paraId="74D6EB9C" w14:textId="77777777" w:rsidR="00C72030" w:rsidRPr="00C72030" w:rsidRDefault="00C72030" w:rsidP="000A2D50">
            <w:pPr>
              <w:rPr>
                <w:rFonts w:eastAsia="標楷體"/>
                <w:color w:val="000000"/>
              </w:rPr>
            </w:pPr>
          </w:p>
        </w:tc>
      </w:tr>
      <w:tr w:rsidR="00C72030" w:rsidRPr="00C72030" w14:paraId="7DAE05BC" w14:textId="77777777" w:rsidTr="008579BA">
        <w:trPr>
          <w:trHeight w:val="324"/>
        </w:trPr>
        <w:tc>
          <w:tcPr>
            <w:tcW w:w="1560" w:type="dxa"/>
            <w:vMerge/>
            <w:tcBorders>
              <w:top w:val="nil"/>
              <w:left w:val="single" w:sz="4" w:space="0" w:color="auto"/>
              <w:bottom w:val="nil"/>
              <w:right w:val="nil"/>
            </w:tcBorders>
            <w:vAlign w:val="center"/>
            <w:hideMark/>
          </w:tcPr>
          <w:p w14:paraId="1B1683CC" w14:textId="77777777" w:rsidR="00C72030" w:rsidRPr="00C72030" w:rsidRDefault="00C72030" w:rsidP="000A2D50">
            <w:pPr>
              <w:rPr>
                <w:rFonts w:eastAsia="標楷體"/>
                <w:color w:val="000000"/>
              </w:rPr>
            </w:pPr>
          </w:p>
        </w:tc>
        <w:tc>
          <w:tcPr>
            <w:tcW w:w="992" w:type="dxa"/>
            <w:tcBorders>
              <w:top w:val="nil"/>
              <w:left w:val="nil"/>
              <w:bottom w:val="nil"/>
              <w:right w:val="nil"/>
            </w:tcBorders>
            <w:shd w:val="clear" w:color="auto" w:fill="auto"/>
            <w:noWrap/>
            <w:vAlign w:val="center"/>
            <w:hideMark/>
          </w:tcPr>
          <w:p w14:paraId="49CAE5BA" w14:textId="77777777" w:rsidR="00C72030" w:rsidRPr="00C72030" w:rsidRDefault="00C72030" w:rsidP="000A2D50">
            <w:pPr>
              <w:jc w:val="center"/>
              <w:rPr>
                <w:rFonts w:eastAsia="標楷體"/>
                <w:color w:val="000000"/>
              </w:rPr>
            </w:pPr>
            <w:r w:rsidRPr="00C72030">
              <w:rPr>
                <w:rFonts w:eastAsia="標楷體"/>
                <w:color w:val="000000"/>
              </w:rPr>
              <w:t>20230331</w:t>
            </w:r>
          </w:p>
        </w:tc>
        <w:tc>
          <w:tcPr>
            <w:tcW w:w="992" w:type="dxa"/>
            <w:tcBorders>
              <w:top w:val="nil"/>
              <w:left w:val="nil"/>
              <w:bottom w:val="nil"/>
              <w:right w:val="nil"/>
            </w:tcBorders>
            <w:shd w:val="clear" w:color="auto" w:fill="auto"/>
            <w:noWrap/>
            <w:vAlign w:val="center"/>
            <w:hideMark/>
          </w:tcPr>
          <w:p w14:paraId="07DBE864" w14:textId="77777777" w:rsidR="00C72030" w:rsidRPr="00C72030" w:rsidRDefault="00C72030" w:rsidP="000A2D50">
            <w:pPr>
              <w:jc w:val="center"/>
              <w:rPr>
                <w:rFonts w:eastAsia="標楷體"/>
                <w:color w:val="000000"/>
              </w:rPr>
            </w:pPr>
            <w:r w:rsidRPr="00C72030">
              <w:rPr>
                <w:rFonts w:eastAsia="標楷體"/>
                <w:color w:val="000000"/>
              </w:rPr>
              <w:t>MPDI</w:t>
            </w:r>
          </w:p>
        </w:tc>
        <w:tc>
          <w:tcPr>
            <w:tcW w:w="1843" w:type="dxa"/>
            <w:tcBorders>
              <w:top w:val="nil"/>
              <w:left w:val="nil"/>
              <w:bottom w:val="nil"/>
              <w:right w:val="nil"/>
            </w:tcBorders>
            <w:shd w:val="clear" w:color="auto" w:fill="auto"/>
            <w:noWrap/>
            <w:vAlign w:val="center"/>
            <w:hideMark/>
          </w:tcPr>
          <w:p w14:paraId="1A6EF350" w14:textId="77777777" w:rsidR="00C72030" w:rsidRPr="00C72030" w:rsidRDefault="00C72030" w:rsidP="000A2D50">
            <w:pPr>
              <w:jc w:val="right"/>
              <w:rPr>
                <w:rFonts w:eastAsia="標楷體"/>
                <w:color w:val="000000"/>
              </w:rPr>
            </w:pPr>
            <w:r w:rsidRPr="00C72030">
              <w:rPr>
                <w:rFonts w:eastAsia="標楷體"/>
                <w:color w:val="000000"/>
              </w:rPr>
              <w:t xml:space="preserve">494.64 </w:t>
            </w:r>
          </w:p>
        </w:tc>
        <w:tc>
          <w:tcPr>
            <w:tcW w:w="1134" w:type="dxa"/>
            <w:tcBorders>
              <w:top w:val="nil"/>
              <w:left w:val="nil"/>
              <w:bottom w:val="nil"/>
              <w:right w:val="nil"/>
            </w:tcBorders>
            <w:shd w:val="clear" w:color="auto" w:fill="auto"/>
            <w:noWrap/>
            <w:vAlign w:val="center"/>
            <w:hideMark/>
          </w:tcPr>
          <w:p w14:paraId="2D78F345" w14:textId="77777777" w:rsidR="00C72030" w:rsidRPr="00C72030" w:rsidRDefault="00C72030" w:rsidP="000A2D50">
            <w:pPr>
              <w:jc w:val="right"/>
              <w:rPr>
                <w:rFonts w:eastAsia="標楷體"/>
                <w:color w:val="000000"/>
              </w:rPr>
            </w:pPr>
            <w:r w:rsidRPr="00C72030">
              <w:rPr>
                <w:rFonts w:eastAsia="標楷體"/>
                <w:color w:val="000000"/>
              </w:rPr>
              <w:t xml:space="preserve">-374.64 </w:t>
            </w:r>
          </w:p>
        </w:tc>
        <w:tc>
          <w:tcPr>
            <w:tcW w:w="1276" w:type="dxa"/>
            <w:tcBorders>
              <w:top w:val="nil"/>
              <w:left w:val="nil"/>
              <w:bottom w:val="nil"/>
              <w:right w:val="single" w:sz="4" w:space="0" w:color="auto"/>
            </w:tcBorders>
            <w:shd w:val="clear" w:color="auto" w:fill="auto"/>
            <w:noWrap/>
            <w:vAlign w:val="center"/>
            <w:hideMark/>
          </w:tcPr>
          <w:p w14:paraId="1419622E" w14:textId="77777777" w:rsidR="00C72030" w:rsidRPr="00C72030" w:rsidRDefault="00C72030" w:rsidP="000A2D50">
            <w:pPr>
              <w:jc w:val="right"/>
              <w:rPr>
                <w:rFonts w:eastAsia="標楷體"/>
                <w:color w:val="000000"/>
              </w:rPr>
            </w:pPr>
            <w:r w:rsidRPr="00C72030">
              <w:rPr>
                <w:rFonts w:eastAsia="標楷體"/>
                <w:color w:val="000000"/>
              </w:rPr>
              <w:t xml:space="preserve">24.26 </w:t>
            </w:r>
          </w:p>
        </w:tc>
        <w:tc>
          <w:tcPr>
            <w:tcW w:w="1750" w:type="dxa"/>
            <w:vMerge/>
            <w:tcBorders>
              <w:top w:val="nil"/>
              <w:left w:val="single" w:sz="4" w:space="0" w:color="auto"/>
              <w:bottom w:val="nil"/>
              <w:right w:val="single" w:sz="4" w:space="0" w:color="auto"/>
            </w:tcBorders>
            <w:vAlign w:val="center"/>
            <w:hideMark/>
          </w:tcPr>
          <w:p w14:paraId="2CD83676" w14:textId="77777777" w:rsidR="00C72030" w:rsidRPr="00C72030" w:rsidRDefault="00C72030" w:rsidP="000A2D50">
            <w:pPr>
              <w:rPr>
                <w:rFonts w:eastAsia="標楷體"/>
                <w:color w:val="000000"/>
              </w:rPr>
            </w:pPr>
          </w:p>
        </w:tc>
      </w:tr>
      <w:tr w:rsidR="00C72030" w:rsidRPr="00C72030" w14:paraId="4976BFE9" w14:textId="77777777" w:rsidTr="008579BA">
        <w:trPr>
          <w:trHeight w:val="324"/>
        </w:trPr>
        <w:tc>
          <w:tcPr>
            <w:tcW w:w="1560" w:type="dxa"/>
            <w:vMerge/>
            <w:tcBorders>
              <w:top w:val="nil"/>
              <w:left w:val="single" w:sz="4" w:space="0" w:color="auto"/>
              <w:bottom w:val="single" w:sz="4" w:space="0" w:color="auto"/>
              <w:right w:val="nil"/>
            </w:tcBorders>
            <w:vAlign w:val="center"/>
            <w:hideMark/>
          </w:tcPr>
          <w:p w14:paraId="181EF855" w14:textId="77777777" w:rsidR="00C72030" w:rsidRPr="00C72030" w:rsidRDefault="00C72030" w:rsidP="000A2D50">
            <w:pPr>
              <w:rPr>
                <w:rFonts w:eastAsia="標楷體"/>
                <w:color w:val="000000"/>
              </w:rPr>
            </w:pPr>
          </w:p>
        </w:tc>
        <w:tc>
          <w:tcPr>
            <w:tcW w:w="992" w:type="dxa"/>
            <w:tcBorders>
              <w:top w:val="nil"/>
              <w:left w:val="nil"/>
              <w:bottom w:val="single" w:sz="4" w:space="0" w:color="auto"/>
              <w:right w:val="nil"/>
            </w:tcBorders>
            <w:shd w:val="clear" w:color="auto" w:fill="auto"/>
            <w:noWrap/>
            <w:vAlign w:val="center"/>
            <w:hideMark/>
          </w:tcPr>
          <w:p w14:paraId="7729923E" w14:textId="77777777" w:rsidR="00C72030" w:rsidRPr="00C72030" w:rsidRDefault="00C72030" w:rsidP="000A2D50">
            <w:pPr>
              <w:jc w:val="center"/>
              <w:rPr>
                <w:rFonts w:eastAsia="標楷體"/>
                <w:color w:val="000000"/>
              </w:rPr>
            </w:pPr>
            <w:r w:rsidRPr="00C72030">
              <w:rPr>
                <w:rFonts w:eastAsia="標楷體"/>
                <w:color w:val="000000"/>
              </w:rPr>
              <w:t>20230414</w:t>
            </w:r>
          </w:p>
        </w:tc>
        <w:tc>
          <w:tcPr>
            <w:tcW w:w="992" w:type="dxa"/>
            <w:tcBorders>
              <w:top w:val="nil"/>
              <w:left w:val="nil"/>
              <w:bottom w:val="single" w:sz="4" w:space="0" w:color="auto"/>
              <w:right w:val="nil"/>
            </w:tcBorders>
            <w:shd w:val="clear" w:color="auto" w:fill="auto"/>
            <w:noWrap/>
            <w:vAlign w:val="center"/>
            <w:hideMark/>
          </w:tcPr>
          <w:p w14:paraId="10DC4BAA" w14:textId="77777777" w:rsidR="00C72030" w:rsidRPr="00C72030" w:rsidRDefault="00C72030" w:rsidP="000A2D50">
            <w:pPr>
              <w:jc w:val="center"/>
              <w:rPr>
                <w:rFonts w:eastAsia="標楷體"/>
                <w:color w:val="000000"/>
              </w:rPr>
            </w:pPr>
            <w:r w:rsidRPr="00C72030">
              <w:rPr>
                <w:rFonts w:eastAsia="標楷體"/>
                <w:color w:val="000000"/>
              </w:rPr>
              <w:t>NDVI</w:t>
            </w:r>
          </w:p>
        </w:tc>
        <w:tc>
          <w:tcPr>
            <w:tcW w:w="1843" w:type="dxa"/>
            <w:tcBorders>
              <w:top w:val="nil"/>
              <w:left w:val="nil"/>
              <w:bottom w:val="single" w:sz="4" w:space="0" w:color="auto"/>
              <w:right w:val="nil"/>
            </w:tcBorders>
            <w:shd w:val="clear" w:color="auto" w:fill="auto"/>
            <w:noWrap/>
            <w:vAlign w:val="center"/>
            <w:hideMark/>
          </w:tcPr>
          <w:p w14:paraId="6E4F650A" w14:textId="77777777" w:rsidR="00C72030" w:rsidRPr="00C72030" w:rsidRDefault="00C72030" w:rsidP="000A2D50">
            <w:pPr>
              <w:jc w:val="right"/>
              <w:rPr>
                <w:rFonts w:eastAsia="標楷體"/>
                <w:color w:val="000000"/>
              </w:rPr>
            </w:pPr>
            <w:r w:rsidRPr="00C72030">
              <w:rPr>
                <w:rFonts w:eastAsia="標楷體"/>
                <w:color w:val="000000"/>
              </w:rPr>
              <w:t xml:space="preserve">444.99 </w:t>
            </w:r>
          </w:p>
        </w:tc>
        <w:tc>
          <w:tcPr>
            <w:tcW w:w="1134" w:type="dxa"/>
            <w:tcBorders>
              <w:top w:val="nil"/>
              <w:left w:val="nil"/>
              <w:bottom w:val="single" w:sz="4" w:space="0" w:color="auto"/>
              <w:right w:val="nil"/>
            </w:tcBorders>
            <w:shd w:val="clear" w:color="auto" w:fill="auto"/>
            <w:noWrap/>
            <w:vAlign w:val="center"/>
            <w:hideMark/>
          </w:tcPr>
          <w:p w14:paraId="76E417E2" w14:textId="77777777" w:rsidR="00C72030" w:rsidRPr="00C72030" w:rsidRDefault="00C72030" w:rsidP="000A2D50">
            <w:pPr>
              <w:jc w:val="right"/>
              <w:rPr>
                <w:rFonts w:eastAsia="標楷體"/>
                <w:color w:val="000000"/>
              </w:rPr>
            </w:pPr>
            <w:r w:rsidRPr="00C72030">
              <w:rPr>
                <w:rFonts w:eastAsia="標楷體"/>
                <w:color w:val="000000"/>
              </w:rPr>
              <w:t xml:space="preserve">-324.99 </w:t>
            </w:r>
          </w:p>
        </w:tc>
        <w:tc>
          <w:tcPr>
            <w:tcW w:w="1276" w:type="dxa"/>
            <w:tcBorders>
              <w:top w:val="nil"/>
              <w:left w:val="nil"/>
              <w:bottom w:val="single" w:sz="4" w:space="0" w:color="auto"/>
              <w:right w:val="single" w:sz="4" w:space="0" w:color="auto"/>
            </w:tcBorders>
            <w:shd w:val="clear" w:color="auto" w:fill="auto"/>
            <w:noWrap/>
            <w:vAlign w:val="center"/>
            <w:hideMark/>
          </w:tcPr>
          <w:p w14:paraId="27751EA2" w14:textId="77777777" w:rsidR="00C72030" w:rsidRPr="00C72030" w:rsidRDefault="00C72030" w:rsidP="000A2D50">
            <w:pPr>
              <w:jc w:val="right"/>
              <w:rPr>
                <w:rFonts w:eastAsia="標楷體"/>
                <w:color w:val="000000"/>
              </w:rPr>
            </w:pPr>
            <w:r w:rsidRPr="00C72030">
              <w:rPr>
                <w:rFonts w:eastAsia="標楷體"/>
                <w:color w:val="000000"/>
              </w:rPr>
              <w:t xml:space="preserve">26.97 </w:t>
            </w:r>
          </w:p>
        </w:tc>
        <w:tc>
          <w:tcPr>
            <w:tcW w:w="1750" w:type="dxa"/>
            <w:vMerge/>
            <w:tcBorders>
              <w:top w:val="nil"/>
              <w:left w:val="single" w:sz="4" w:space="0" w:color="auto"/>
              <w:bottom w:val="single" w:sz="4" w:space="0" w:color="auto"/>
              <w:right w:val="single" w:sz="4" w:space="0" w:color="auto"/>
            </w:tcBorders>
            <w:vAlign w:val="center"/>
            <w:hideMark/>
          </w:tcPr>
          <w:p w14:paraId="5324E51F" w14:textId="77777777" w:rsidR="00C72030" w:rsidRPr="00C72030" w:rsidRDefault="00C72030" w:rsidP="000A2D50">
            <w:pPr>
              <w:rPr>
                <w:rFonts w:eastAsia="標楷體"/>
                <w:color w:val="000000"/>
              </w:rPr>
            </w:pPr>
          </w:p>
        </w:tc>
      </w:tr>
    </w:tbl>
    <w:p w14:paraId="227FF9B9" w14:textId="77777777" w:rsidR="00C72030" w:rsidRDefault="00C72030" w:rsidP="00C72030"/>
    <w:p w14:paraId="208060C5" w14:textId="64AF9504" w:rsidR="00A27797" w:rsidRDefault="000E25F6" w:rsidP="00A27797">
      <w:pPr>
        <w:ind w:firstLine="199"/>
      </w:pPr>
      <w:bookmarkStart w:id="7" w:name="_Hlk143613494"/>
      <w:r w:rsidRPr="000E25F6">
        <w:t>Due to the inadequate learning models developed by training with the monitoring data from 2021, the research subsequently utilized the monitoring data from 2022 to retrain the learning models and tested their capacities in predicting the wheat yield in PN  253. The accuracies of wheat yield estimation are presented i</w:t>
      </w:r>
      <w:r w:rsidRPr="00060895">
        <w:t>n Table 3.</w:t>
      </w:r>
      <w:r>
        <w:rPr>
          <w:rFonts w:asciiTheme="minorEastAsia" w:eastAsiaTheme="minorEastAsia" w:hAnsiTheme="minorEastAsia" w:hint="eastAsia"/>
          <w:lang w:eastAsia="zh-TW"/>
        </w:rPr>
        <w:t xml:space="preserve"> </w:t>
      </w:r>
      <w:r w:rsidR="007D37DA" w:rsidRPr="007D37DA">
        <w:t xml:space="preserve">It is found that a significant reduction in the error values in the retrained models. Specifically, the SVM learning model achieved the estimation accuracies exceeding 90% for February 19 and March 18, 2023. </w:t>
      </w:r>
      <w:r w:rsidR="001633FB" w:rsidRPr="001633FB">
        <w:t>The reliable verification results for PN 713, as compared to PN 253, can be attributed to the insignificant difference, as determined by a two-tailed test, in wheat yield per unit area between the two years (2021 and 2022). Nevertheless, PN 253</w:t>
      </w:r>
      <w:r w:rsidR="00942195">
        <w:t xml:space="preserve"> was</w:t>
      </w:r>
      <w:r w:rsidR="001633FB" w:rsidRPr="001633FB">
        <w:t xml:space="preserve"> demonstrated a significant difference in wheat yield per unit area between the two years.</w:t>
      </w:r>
      <w:r w:rsidR="001633FB" w:rsidRPr="00D25F8F">
        <w:rPr>
          <w:rFonts w:hint="eastAsia"/>
        </w:rPr>
        <w:t xml:space="preserve"> </w:t>
      </w:r>
      <w:r w:rsidR="00753668" w:rsidRPr="00753668">
        <w:t>The significant difference hampers the wheat yield estimation in 2022 for PN 253 by the learning model, based on the monitoring data from 2021</w:t>
      </w:r>
      <w:r w:rsidR="00D25F8F" w:rsidRPr="00D25F8F">
        <w:t>.</w:t>
      </w:r>
    </w:p>
    <w:p w14:paraId="1EC3D484" w14:textId="1E3C3BB0" w:rsidR="00325F42" w:rsidRPr="00A27797" w:rsidRDefault="007D37DA" w:rsidP="00A27797">
      <w:pPr>
        <w:ind w:firstLine="199"/>
        <w:rPr>
          <w:rFonts w:asciiTheme="minorEastAsia" w:eastAsiaTheme="minorEastAsia" w:hAnsiTheme="minorEastAsia"/>
          <w:lang w:eastAsia="zh-TW"/>
        </w:rPr>
      </w:pPr>
      <w:r w:rsidRPr="007D37DA">
        <w:t>Among the learning models, the CNN model offered the highest accuracy, with most of the estimations above 70%.</w:t>
      </w:r>
      <w:r>
        <w:rPr>
          <w:rFonts w:asciiTheme="minorEastAsia" w:eastAsiaTheme="minorEastAsia" w:hAnsiTheme="minorEastAsia" w:hint="eastAsia"/>
          <w:lang w:eastAsia="zh-TW"/>
        </w:rPr>
        <w:t xml:space="preserve"> </w:t>
      </w:r>
      <w:r w:rsidR="00060895" w:rsidRPr="00F61EFA">
        <w:t>Figures 3 and 4 a</w:t>
      </w:r>
      <w:r w:rsidR="00060895" w:rsidRPr="00060895">
        <w:t xml:space="preserve">re the thematic maps illustrating the wheat yield predicted </w:t>
      </w:r>
      <w:r w:rsidR="00F61EFA" w:rsidRPr="00F61EFA">
        <w:rPr>
          <w:rFonts w:hint="eastAsia"/>
        </w:rPr>
        <w:t>f</w:t>
      </w:r>
      <w:r w:rsidR="00F61EFA" w:rsidRPr="00F61EFA">
        <w:t xml:space="preserve">or PNs 713 and 253 </w:t>
      </w:r>
      <w:r w:rsidR="00060895" w:rsidRPr="00060895">
        <w:t>through the CNN model coupled with the used indices in Tables 1 and 3, respectively.</w:t>
      </w:r>
      <w:r w:rsidR="00BE6923">
        <w:t xml:space="preserve"> </w:t>
      </w:r>
      <w:r w:rsidR="00BE6923" w:rsidRPr="00BE6923">
        <w:t>The closer the area is to the golden-yellow hue, the higher the estimated wheat yield for the area at the date.</w:t>
      </w:r>
      <w:r w:rsidR="00D5136B">
        <w:t xml:space="preserve"> </w:t>
      </w:r>
      <w:r w:rsidR="00DA3B15" w:rsidRPr="00DA3B15">
        <w:t>It is noticed that the image acquired for PN 713 on March 31, 2023, could not be completely stitched due to unmatched feature points.</w:t>
      </w:r>
      <w:r w:rsidR="00BA6619">
        <w:rPr>
          <w:rFonts w:asciiTheme="minorEastAsia" w:eastAsiaTheme="minorEastAsia" w:hAnsiTheme="minorEastAsia" w:hint="eastAsia"/>
          <w:lang w:eastAsia="zh-TW"/>
        </w:rPr>
        <w:t xml:space="preserve"> </w:t>
      </w:r>
      <w:r w:rsidR="00BA6619" w:rsidRPr="00BA6619">
        <w:t>Figure 5 displays the boxplots representing the predicted wheat yields illustrated in Figures 3 and 4.</w:t>
      </w:r>
      <w:r w:rsidR="00BA6619" w:rsidRPr="0088504C">
        <w:rPr>
          <w:rFonts w:hint="eastAsia"/>
        </w:rPr>
        <w:t xml:space="preserve"> </w:t>
      </w:r>
      <w:r w:rsidR="00A07A5B" w:rsidRPr="0088504C">
        <w:t>Most of the median values for the predicted wheat yields in PN 713 are approximately 400 g/m</w:t>
      </w:r>
      <w:r w:rsidR="00A07A5B" w:rsidRPr="0088504C">
        <w:rPr>
          <w:vertAlign w:val="superscript"/>
        </w:rPr>
        <w:t>2</w:t>
      </w:r>
      <w:r w:rsidR="00EC3BB8">
        <w:t xml:space="preserve"> (</w:t>
      </w:r>
      <w:r w:rsidR="00096E78">
        <w:t xml:space="preserve">the </w:t>
      </w:r>
      <w:r w:rsidR="00096E78" w:rsidRPr="00EC3BB8">
        <w:t xml:space="preserve">survey </w:t>
      </w:r>
      <w:r w:rsidR="00096E78" w:rsidRPr="00EC3BB8">
        <w:rPr>
          <w:i/>
          <w:iCs/>
        </w:rPr>
        <w:t>in situ</w:t>
      </w:r>
      <w:r w:rsidR="00096E78">
        <w:t xml:space="preserve"> is </w:t>
      </w:r>
      <w:r w:rsidR="00EC3BB8">
        <w:t xml:space="preserve">361.8 </w:t>
      </w:r>
      <w:r w:rsidR="00EC3BB8" w:rsidRPr="0088504C">
        <w:t>g/m</w:t>
      </w:r>
      <w:r w:rsidR="00EC3BB8" w:rsidRPr="0088504C">
        <w:rPr>
          <w:vertAlign w:val="superscript"/>
        </w:rPr>
        <w:t>2</w:t>
      </w:r>
      <w:r w:rsidR="00EC3BB8">
        <w:t>)</w:t>
      </w:r>
      <w:r w:rsidR="00A07A5B" w:rsidRPr="0088504C">
        <w:t>, whereas for PN 253 are merely at around 100 g/m</w:t>
      </w:r>
      <w:r w:rsidR="00A07A5B" w:rsidRPr="0088504C">
        <w:rPr>
          <w:vertAlign w:val="superscript"/>
        </w:rPr>
        <w:t>2</w:t>
      </w:r>
      <w:r w:rsidR="00EC3BB8">
        <w:t xml:space="preserve"> (</w:t>
      </w:r>
      <w:r w:rsidR="00096E78">
        <w:t xml:space="preserve">the </w:t>
      </w:r>
      <w:r w:rsidR="00096E78" w:rsidRPr="00EC3BB8">
        <w:t xml:space="preserve">survey </w:t>
      </w:r>
      <w:r w:rsidR="00096E78" w:rsidRPr="00EC3BB8">
        <w:rPr>
          <w:i/>
          <w:iCs/>
        </w:rPr>
        <w:t>in situ</w:t>
      </w:r>
      <w:r w:rsidR="00096E78">
        <w:t xml:space="preserve"> is </w:t>
      </w:r>
      <w:r w:rsidR="00EC3BB8">
        <w:t xml:space="preserve">101.7 </w:t>
      </w:r>
      <w:r w:rsidR="00EC3BB8" w:rsidRPr="0088504C">
        <w:t>g/m</w:t>
      </w:r>
      <w:r w:rsidR="00EC3BB8" w:rsidRPr="0088504C">
        <w:rPr>
          <w:vertAlign w:val="superscript"/>
        </w:rPr>
        <w:t>2</w:t>
      </w:r>
      <w:r w:rsidR="00EC3BB8">
        <w:t>)</w:t>
      </w:r>
      <w:r w:rsidR="00A07A5B" w:rsidRPr="0088504C">
        <w:t>.</w:t>
      </w:r>
      <w:bookmarkEnd w:id="7"/>
      <w:r w:rsidR="0088504C">
        <w:t xml:space="preserve"> </w:t>
      </w:r>
      <w:r w:rsidR="00EC3BB8" w:rsidRPr="00EC3BB8">
        <w:t xml:space="preserve">This result demonstrates that the wheat yield estimations derived from the CNN learning model well align with the survey </w:t>
      </w:r>
      <w:r w:rsidR="00EC3BB8" w:rsidRPr="00EC3BB8">
        <w:rPr>
          <w:i/>
          <w:iCs/>
        </w:rPr>
        <w:t>in situ</w:t>
      </w:r>
      <w:r w:rsidR="00EC3BB8" w:rsidRPr="00EC3BB8">
        <w:t>.</w:t>
      </w:r>
    </w:p>
    <w:p w14:paraId="7FE2940A" w14:textId="08C7E23C" w:rsidR="00060895" w:rsidRPr="00403711" w:rsidRDefault="00403711" w:rsidP="00403711">
      <w:pPr>
        <w:ind w:firstLine="199"/>
      </w:pPr>
      <w:r w:rsidRPr="00403711">
        <w:t xml:space="preserve">Tables 1 through 3 </w:t>
      </w:r>
      <w:r w:rsidR="00731BF6" w:rsidRPr="00731BF6">
        <w:rPr>
          <w:rFonts w:hint="eastAsia"/>
        </w:rPr>
        <w:t>a</w:t>
      </w:r>
      <w:r w:rsidR="00731BF6" w:rsidRPr="00731BF6">
        <w:t>re seen</w:t>
      </w:r>
      <w:r w:rsidRPr="00403711">
        <w:t xml:space="preserve"> that the presented methodology, relying on index data from various monitoring dates, can derive the approximately equivalent accurac</w:t>
      </w:r>
      <w:r w:rsidR="00784D6C">
        <w:t>ies</w:t>
      </w:r>
      <w:r w:rsidRPr="00403711">
        <w:t xml:space="preserve"> of wheat yield estimation.</w:t>
      </w:r>
      <w:r w:rsidRPr="00E5017D">
        <w:rPr>
          <w:rFonts w:hint="eastAsia"/>
        </w:rPr>
        <w:t xml:space="preserve"> </w:t>
      </w:r>
      <w:r w:rsidR="00E5017D" w:rsidRPr="00E5017D">
        <w:t>This result demonstrates that the acquisition of UAV multispectral imagery, conducted during the early stages of wheat growth, and the subsequent input of the index map calculated from UAV imagery into the established prediction model, effectively facilitate the estimation of the final wheat yield.</w:t>
      </w:r>
      <w:r w:rsidR="00E5017D">
        <w:t xml:space="preserve"> </w:t>
      </w:r>
      <w:r w:rsidR="00E1658A" w:rsidRPr="00E1658A">
        <w:t xml:space="preserve">Hence, if the initial monitoring data for the wheat field in a given year indicates that the yield deviates from expectations, an early warning should be </w:t>
      </w:r>
      <w:r w:rsidR="0037494B" w:rsidRPr="0037494B">
        <w:rPr>
          <w:rFonts w:hint="eastAsia"/>
        </w:rPr>
        <w:t>s</w:t>
      </w:r>
      <w:r w:rsidR="00E1658A" w:rsidRPr="00E1658A">
        <w:t>t</w:t>
      </w:r>
      <w:r w:rsidR="0037494B">
        <w:t>art</w:t>
      </w:r>
      <w:r w:rsidR="00E1658A" w:rsidRPr="00E1658A">
        <w:t>ed.</w:t>
      </w:r>
      <w:r w:rsidR="00AA3517">
        <w:rPr>
          <w:rFonts w:asciiTheme="minorEastAsia" w:eastAsiaTheme="minorEastAsia" w:hAnsiTheme="minorEastAsia" w:hint="eastAsia"/>
          <w:lang w:eastAsia="zh-TW"/>
        </w:rPr>
        <w:t xml:space="preserve"> </w:t>
      </w:r>
      <w:r w:rsidR="00F5040B" w:rsidRPr="00F5040B">
        <w:rPr>
          <w:rFonts w:hint="eastAsia"/>
        </w:rPr>
        <w:t>PN 253 f</w:t>
      </w:r>
      <w:r w:rsidR="00F5040B" w:rsidRPr="00F5040B">
        <w:t>or instance, while this study failed to obtain the final wheat yield data for this farmland in 2021, the wheat yield estimated for 2022, derived from the 2021 monitoring data in Table 2, indicates an expected range of 350 to 500 kg. However, the actual yield is only 120 kg.</w:t>
      </w:r>
      <w:r w:rsidR="00F5040B">
        <w:t xml:space="preserve"> </w:t>
      </w:r>
      <w:r w:rsidR="003F4ED2" w:rsidRPr="003F4ED2">
        <w:t xml:space="preserve">It is noticed that the verification </w:t>
      </w:r>
      <w:r w:rsidR="003F4ED2" w:rsidRPr="003F4ED2">
        <w:lastRenderedPageBreak/>
        <w:t xml:space="preserve">result of the CNN learning model on January 11, 2023, as presented in Table 2, demonstrates an estimated yield of 159.47 kg. Moreover, upon relearning the index data in 2022 (refer to Table 3), the estimated yield is 160.10 kg. </w:t>
      </w:r>
      <w:r w:rsidR="00956838" w:rsidRPr="00956838">
        <w:t xml:space="preserve">The estimations from both CNN learning models are approximately consistent, </w:t>
      </w:r>
      <w:r w:rsidR="00956838" w:rsidRPr="00956838">
        <w:rPr>
          <w:rFonts w:hint="eastAsia"/>
        </w:rPr>
        <w:t>v</w:t>
      </w:r>
      <w:r w:rsidR="00956838" w:rsidRPr="00956838">
        <w:t>erifying that the wheat yield of PN 253 in 2022 is indeed lower than that in 2021.</w:t>
      </w:r>
      <w:r w:rsidR="00FB1E27" w:rsidRPr="00FB1E27">
        <w:rPr>
          <w:rFonts w:hint="eastAsia"/>
        </w:rPr>
        <w:t xml:space="preserve"> </w:t>
      </w:r>
      <w:r w:rsidR="00FB1E27" w:rsidRPr="00FB1E27">
        <w:t>The early warning of wheat yield reduction can be started in January 2022.</w:t>
      </w:r>
    </w:p>
    <w:p w14:paraId="4778C3D6" w14:textId="77777777" w:rsidR="00403711" w:rsidRPr="00BA6619" w:rsidRDefault="00403711" w:rsidP="00060895">
      <w:pPr>
        <w:rPr>
          <w:rFonts w:eastAsia="Malgun Gothic"/>
        </w:rPr>
      </w:pPr>
    </w:p>
    <w:p w14:paraId="7CAE876F" w14:textId="71770D95" w:rsidR="00060895" w:rsidRPr="008D5783" w:rsidRDefault="00060895" w:rsidP="00060895">
      <w:pPr>
        <w:jc w:val="center"/>
        <w:rPr>
          <w:rFonts w:eastAsia="Malgun Gothic"/>
        </w:rPr>
      </w:pPr>
      <w:r>
        <w:rPr>
          <w:rFonts w:eastAsia="標楷體" w:hint="eastAsia"/>
          <w:lang w:eastAsia="zh-TW"/>
        </w:rPr>
        <w:t>Ta</w:t>
      </w:r>
      <w:r>
        <w:rPr>
          <w:rFonts w:eastAsia="標楷體"/>
          <w:lang w:eastAsia="zh-TW"/>
        </w:rPr>
        <w:t xml:space="preserve">ble </w:t>
      </w:r>
      <w:r>
        <w:rPr>
          <w:rFonts w:eastAsia="標楷體" w:hint="eastAsia"/>
          <w:lang w:eastAsia="zh-TW"/>
        </w:rPr>
        <w:t>3</w:t>
      </w:r>
      <w:r>
        <w:rPr>
          <w:rFonts w:eastAsia="標楷體"/>
          <w:lang w:eastAsia="zh-TW"/>
        </w:rPr>
        <w:t xml:space="preserve">. </w:t>
      </w:r>
      <w:r w:rsidRPr="00B00E06">
        <w:rPr>
          <w:rFonts w:eastAsia="標楷體"/>
        </w:rPr>
        <w:t xml:space="preserve">Comparison of three </w:t>
      </w:r>
      <w:r>
        <w:rPr>
          <w:rFonts w:eastAsia="標楷體"/>
        </w:rPr>
        <w:t>re</w:t>
      </w:r>
      <w:r w:rsidRPr="00B00E06">
        <w:rPr>
          <w:rFonts w:eastAsia="標楷體"/>
        </w:rPr>
        <w:t xml:space="preserve">learning models for estimation and validation of wheat yield in 2022 based on monitoring data of PN </w:t>
      </w:r>
      <w:r>
        <w:rPr>
          <w:rFonts w:eastAsia="標楷體"/>
        </w:rPr>
        <w:t>25</w:t>
      </w:r>
      <w:r w:rsidRPr="00B00E06">
        <w:rPr>
          <w:rFonts w:eastAsia="標楷體"/>
        </w:rPr>
        <w:t>3 in 202</w:t>
      </w:r>
      <w:r>
        <w:rPr>
          <w:rFonts w:eastAsia="標楷體" w:hint="eastAsia"/>
          <w:lang w:eastAsia="zh-TW"/>
        </w:rPr>
        <w:t>2</w:t>
      </w:r>
    </w:p>
    <w:tbl>
      <w:tblPr>
        <w:tblW w:w="9639" w:type="dxa"/>
        <w:tblCellMar>
          <w:left w:w="28" w:type="dxa"/>
          <w:right w:w="28" w:type="dxa"/>
        </w:tblCellMar>
        <w:tblLook w:val="04A0" w:firstRow="1" w:lastRow="0" w:firstColumn="1" w:lastColumn="0" w:noHBand="0" w:noVBand="1"/>
      </w:tblPr>
      <w:tblGrid>
        <w:gridCol w:w="1560"/>
        <w:gridCol w:w="992"/>
        <w:gridCol w:w="1134"/>
        <w:gridCol w:w="1701"/>
        <w:gridCol w:w="1276"/>
        <w:gridCol w:w="1275"/>
        <w:gridCol w:w="1701"/>
      </w:tblGrid>
      <w:tr w:rsidR="00060895" w:rsidRPr="00470328" w14:paraId="64DCB32E" w14:textId="77777777" w:rsidTr="00060895">
        <w:trPr>
          <w:trHeight w:val="324"/>
        </w:trPr>
        <w:tc>
          <w:tcPr>
            <w:tcW w:w="1560" w:type="dxa"/>
            <w:tcBorders>
              <w:top w:val="single" w:sz="4" w:space="0" w:color="auto"/>
              <w:left w:val="single" w:sz="4" w:space="0" w:color="auto"/>
              <w:bottom w:val="single" w:sz="4" w:space="0" w:color="auto"/>
              <w:right w:val="nil"/>
            </w:tcBorders>
            <w:shd w:val="clear" w:color="auto" w:fill="auto"/>
            <w:noWrap/>
            <w:vAlign w:val="center"/>
            <w:hideMark/>
          </w:tcPr>
          <w:p w14:paraId="4E09A081" w14:textId="439C32DC" w:rsidR="00060895" w:rsidRPr="00470328" w:rsidRDefault="00060895" w:rsidP="00060895">
            <w:pPr>
              <w:jc w:val="center"/>
              <w:rPr>
                <w:rFonts w:eastAsia="標楷體"/>
                <w:color w:val="000000"/>
                <w:szCs w:val="24"/>
              </w:rPr>
            </w:pPr>
            <w:r>
              <w:rPr>
                <w:rFonts w:eastAsiaTheme="minorEastAsia"/>
                <w:color w:val="000000"/>
                <w:lang w:eastAsia="zh-TW"/>
              </w:rPr>
              <w:t>Learning model</w:t>
            </w:r>
          </w:p>
        </w:tc>
        <w:tc>
          <w:tcPr>
            <w:tcW w:w="992" w:type="dxa"/>
            <w:tcBorders>
              <w:top w:val="single" w:sz="4" w:space="0" w:color="auto"/>
              <w:left w:val="nil"/>
              <w:bottom w:val="single" w:sz="4" w:space="0" w:color="auto"/>
              <w:right w:val="nil"/>
            </w:tcBorders>
            <w:shd w:val="clear" w:color="auto" w:fill="auto"/>
            <w:noWrap/>
            <w:vAlign w:val="center"/>
            <w:hideMark/>
          </w:tcPr>
          <w:p w14:paraId="625F615C" w14:textId="7D848C72" w:rsidR="00060895" w:rsidRPr="00470328" w:rsidRDefault="00060895" w:rsidP="00060895">
            <w:pPr>
              <w:jc w:val="center"/>
              <w:rPr>
                <w:rFonts w:eastAsia="標楷體"/>
                <w:color w:val="000000"/>
                <w:szCs w:val="24"/>
              </w:rPr>
            </w:pPr>
            <w:r>
              <w:rPr>
                <w:rFonts w:eastAsiaTheme="minorEastAsia" w:hint="eastAsia"/>
                <w:color w:val="000000"/>
                <w:lang w:eastAsia="zh-TW"/>
              </w:rPr>
              <w:t>D</w:t>
            </w:r>
            <w:r>
              <w:rPr>
                <w:rFonts w:eastAsiaTheme="minorEastAsia"/>
                <w:color w:val="000000"/>
                <w:lang w:eastAsia="zh-TW"/>
              </w:rPr>
              <w:t>ate</w:t>
            </w:r>
          </w:p>
        </w:tc>
        <w:tc>
          <w:tcPr>
            <w:tcW w:w="1134" w:type="dxa"/>
            <w:tcBorders>
              <w:top w:val="single" w:sz="4" w:space="0" w:color="auto"/>
              <w:left w:val="nil"/>
              <w:bottom w:val="single" w:sz="4" w:space="0" w:color="auto"/>
              <w:right w:val="nil"/>
            </w:tcBorders>
            <w:shd w:val="clear" w:color="auto" w:fill="auto"/>
            <w:noWrap/>
            <w:vAlign w:val="center"/>
            <w:hideMark/>
          </w:tcPr>
          <w:p w14:paraId="0026E0DD" w14:textId="496A230A" w:rsidR="00060895" w:rsidRPr="00470328" w:rsidRDefault="00060895" w:rsidP="00060895">
            <w:pPr>
              <w:jc w:val="center"/>
              <w:rPr>
                <w:rFonts w:eastAsia="標楷體"/>
                <w:color w:val="000000"/>
                <w:szCs w:val="24"/>
              </w:rPr>
            </w:pPr>
            <w:r>
              <w:rPr>
                <w:rFonts w:eastAsiaTheme="minorEastAsia"/>
                <w:color w:val="000000"/>
                <w:lang w:eastAsia="zh-TW"/>
              </w:rPr>
              <w:t>Used index</w:t>
            </w:r>
          </w:p>
        </w:tc>
        <w:tc>
          <w:tcPr>
            <w:tcW w:w="1701" w:type="dxa"/>
            <w:tcBorders>
              <w:top w:val="single" w:sz="4" w:space="0" w:color="auto"/>
              <w:left w:val="nil"/>
              <w:bottom w:val="single" w:sz="4" w:space="0" w:color="auto"/>
              <w:right w:val="nil"/>
            </w:tcBorders>
            <w:shd w:val="clear" w:color="auto" w:fill="auto"/>
            <w:noWrap/>
            <w:vAlign w:val="center"/>
            <w:hideMark/>
          </w:tcPr>
          <w:p w14:paraId="6E8D3AF9" w14:textId="2C2275DE" w:rsidR="00060895" w:rsidRPr="00470328" w:rsidRDefault="00060895" w:rsidP="00060895">
            <w:pPr>
              <w:jc w:val="center"/>
              <w:rPr>
                <w:rFonts w:eastAsia="標楷體"/>
                <w:color w:val="000000"/>
                <w:szCs w:val="24"/>
              </w:rPr>
            </w:pPr>
            <w:r>
              <w:rPr>
                <w:rFonts w:eastAsia="標楷體" w:hint="eastAsia"/>
                <w:color w:val="000000"/>
                <w:lang w:eastAsia="zh-TW"/>
              </w:rPr>
              <w:t>P</w:t>
            </w:r>
            <w:r>
              <w:rPr>
                <w:rFonts w:eastAsia="標楷體"/>
                <w:color w:val="000000"/>
                <w:lang w:eastAsia="zh-TW"/>
              </w:rPr>
              <w:t xml:space="preserve">redicted yield </w:t>
            </w:r>
            <w:r w:rsidRPr="00C72030">
              <w:rPr>
                <w:rFonts w:eastAsia="標楷體"/>
                <w:color w:val="000000"/>
              </w:rPr>
              <w:t>(kg)</w:t>
            </w:r>
          </w:p>
        </w:tc>
        <w:tc>
          <w:tcPr>
            <w:tcW w:w="1276" w:type="dxa"/>
            <w:tcBorders>
              <w:top w:val="single" w:sz="4" w:space="0" w:color="auto"/>
              <w:left w:val="nil"/>
              <w:bottom w:val="single" w:sz="4" w:space="0" w:color="auto"/>
              <w:right w:val="nil"/>
            </w:tcBorders>
            <w:shd w:val="clear" w:color="auto" w:fill="auto"/>
            <w:noWrap/>
            <w:vAlign w:val="center"/>
            <w:hideMark/>
          </w:tcPr>
          <w:p w14:paraId="3B1C679B" w14:textId="30C9E960" w:rsidR="00060895" w:rsidRPr="00470328" w:rsidRDefault="00060895" w:rsidP="00060895">
            <w:pPr>
              <w:jc w:val="center"/>
              <w:rPr>
                <w:rFonts w:eastAsia="標楷體"/>
                <w:color w:val="000000"/>
                <w:szCs w:val="24"/>
              </w:rPr>
            </w:pPr>
            <w:r>
              <w:rPr>
                <w:rFonts w:eastAsia="標楷體" w:hint="eastAsia"/>
                <w:color w:val="000000"/>
                <w:lang w:eastAsia="zh-TW"/>
              </w:rPr>
              <w:t>E</w:t>
            </w:r>
            <w:r>
              <w:rPr>
                <w:rFonts w:eastAsia="標楷體"/>
                <w:color w:val="000000"/>
                <w:lang w:eastAsia="zh-TW"/>
              </w:rPr>
              <w:t xml:space="preserve">rror </w:t>
            </w:r>
            <w:r w:rsidRPr="00C72030">
              <w:rPr>
                <w:rFonts w:eastAsia="標楷體"/>
                <w:color w:val="000000"/>
              </w:rPr>
              <w:t>(kg)</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4BBF84FE" w14:textId="33123738" w:rsidR="00060895" w:rsidRPr="00470328" w:rsidRDefault="00060895" w:rsidP="00060895">
            <w:pPr>
              <w:jc w:val="center"/>
              <w:rPr>
                <w:rFonts w:eastAsia="標楷體"/>
                <w:color w:val="000000"/>
                <w:szCs w:val="24"/>
              </w:rPr>
            </w:pPr>
            <w:r>
              <w:rPr>
                <w:rFonts w:eastAsia="標楷體" w:hint="eastAsia"/>
                <w:color w:val="000000"/>
                <w:lang w:eastAsia="zh-TW"/>
              </w:rPr>
              <w:t>A</w:t>
            </w:r>
            <w:r>
              <w:rPr>
                <w:rFonts w:eastAsia="標楷體"/>
                <w:color w:val="000000"/>
                <w:lang w:eastAsia="zh-TW"/>
              </w:rPr>
              <w:t xml:space="preserve">ccuracy </w:t>
            </w:r>
            <w:r w:rsidRPr="00C72030">
              <w:rPr>
                <w:rFonts w:eastAsia="標楷體"/>
                <w:color w:val="000000"/>
              </w:rPr>
              <w:t>(%)</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5DDC64" w14:textId="29DFA02D" w:rsidR="00060895" w:rsidRPr="00470328" w:rsidRDefault="00060895" w:rsidP="00060895">
            <w:pPr>
              <w:jc w:val="center"/>
              <w:rPr>
                <w:rFonts w:eastAsia="標楷體"/>
                <w:color w:val="000000"/>
                <w:szCs w:val="24"/>
              </w:rPr>
            </w:pPr>
            <w:r>
              <w:rPr>
                <w:rFonts w:eastAsia="標楷體" w:hint="eastAsia"/>
                <w:color w:val="000000"/>
                <w:lang w:eastAsia="zh-TW"/>
              </w:rPr>
              <w:t>R</w:t>
            </w:r>
            <w:r>
              <w:rPr>
                <w:rFonts w:eastAsia="標楷體"/>
                <w:color w:val="000000"/>
                <w:lang w:eastAsia="zh-TW"/>
              </w:rPr>
              <w:t>emark</w:t>
            </w:r>
          </w:p>
        </w:tc>
      </w:tr>
      <w:tr w:rsidR="00060895" w:rsidRPr="00470328" w14:paraId="2F3D5213" w14:textId="77777777" w:rsidTr="00060895">
        <w:trPr>
          <w:trHeight w:val="324"/>
        </w:trPr>
        <w:tc>
          <w:tcPr>
            <w:tcW w:w="1560" w:type="dxa"/>
            <w:vMerge w:val="restart"/>
            <w:tcBorders>
              <w:top w:val="single" w:sz="4" w:space="0" w:color="auto"/>
              <w:left w:val="single" w:sz="4" w:space="0" w:color="auto"/>
              <w:bottom w:val="nil"/>
              <w:right w:val="nil"/>
            </w:tcBorders>
            <w:shd w:val="clear" w:color="auto" w:fill="auto"/>
            <w:noWrap/>
            <w:vAlign w:val="center"/>
            <w:hideMark/>
          </w:tcPr>
          <w:p w14:paraId="01D2D72A" w14:textId="77777777" w:rsidR="00060895" w:rsidRPr="00470328" w:rsidRDefault="00060895" w:rsidP="009F371F">
            <w:pPr>
              <w:jc w:val="center"/>
              <w:rPr>
                <w:rFonts w:eastAsia="標楷體"/>
                <w:color w:val="000000"/>
                <w:szCs w:val="24"/>
              </w:rPr>
            </w:pPr>
            <w:r w:rsidRPr="00470328">
              <w:rPr>
                <w:rFonts w:eastAsia="標楷體"/>
                <w:color w:val="000000"/>
                <w:szCs w:val="24"/>
              </w:rPr>
              <w:t>GB</w:t>
            </w:r>
          </w:p>
        </w:tc>
        <w:tc>
          <w:tcPr>
            <w:tcW w:w="992" w:type="dxa"/>
            <w:tcBorders>
              <w:top w:val="single" w:sz="4" w:space="0" w:color="auto"/>
              <w:left w:val="nil"/>
              <w:bottom w:val="nil"/>
              <w:right w:val="nil"/>
            </w:tcBorders>
            <w:shd w:val="clear" w:color="auto" w:fill="auto"/>
            <w:noWrap/>
            <w:vAlign w:val="center"/>
            <w:hideMark/>
          </w:tcPr>
          <w:p w14:paraId="10950582" w14:textId="77777777" w:rsidR="00060895" w:rsidRPr="00470328" w:rsidRDefault="00060895" w:rsidP="009F371F">
            <w:pPr>
              <w:jc w:val="center"/>
              <w:rPr>
                <w:rFonts w:eastAsia="標楷體"/>
                <w:color w:val="000000"/>
                <w:szCs w:val="24"/>
              </w:rPr>
            </w:pPr>
            <w:r w:rsidRPr="00470328">
              <w:rPr>
                <w:rFonts w:eastAsia="標楷體"/>
                <w:color w:val="000000"/>
                <w:szCs w:val="24"/>
              </w:rPr>
              <w:t>20221210</w:t>
            </w:r>
          </w:p>
        </w:tc>
        <w:tc>
          <w:tcPr>
            <w:tcW w:w="1134" w:type="dxa"/>
            <w:tcBorders>
              <w:top w:val="single" w:sz="4" w:space="0" w:color="auto"/>
              <w:left w:val="nil"/>
              <w:bottom w:val="nil"/>
              <w:right w:val="nil"/>
            </w:tcBorders>
            <w:shd w:val="clear" w:color="auto" w:fill="auto"/>
            <w:noWrap/>
            <w:vAlign w:val="center"/>
            <w:hideMark/>
          </w:tcPr>
          <w:p w14:paraId="4000F5E4" w14:textId="77777777" w:rsidR="00060895" w:rsidRPr="00470328" w:rsidRDefault="00060895" w:rsidP="009F371F">
            <w:pPr>
              <w:jc w:val="center"/>
              <w:rPr>
                <w:rFonts w:eastAsia="標楷體"/>
                <w:color w:val="000000"/>
                <w:szCs w:val="24"/>
              </w:rPr>
            </w:pPr>
            <w:r w:rsidRPr="00470328">
              <w:rPr>
                <w:rFonts w:eastAsia="標楷體"/>
                <w:color w:val="000000"/>
                <w:szCs w:val="24"/>
              </w:rPr>
              <w:t>VAPDI</w:t>
            </w:r>
          </w:p>
        </w:tc>
        <w:tc>
          <w:tcPr>
            <w:tcW w:w="1701" w:type="dxa"/>
            <w:tcBorders>
              <w:top w:val="single" w:sz="4" w:space="0" w:color="auto"/>
              <w:left w:val="nil"/>
              <w:bottom w:val="nil"/>
              <w:right w:val="nil"/>
            </w:tcBorders>
            <w:shd w:val="clear" w:color="auto" w:fill="auto"/>
            <w:noWrap/>
            <w:vAlign w:val="center"/>
            <w:hideMark/>
          </w:tcPr>
          <w:p w14:paraId="7FE5F601" w14:textId="77777777" w:rsidR="00060895" w:rsidRPr="00470328" w:rsidRDefault="00060895" w:rsidP="009F371F">
            <w:pPr>
              <w:jc w:val="right"/>
              <w:rPr>
                <w:rFonts w:eastAsia="標楷體"/>
                <w:color w:val="000000"/>
                <w:szCs w:val="24"/>
              </w:rPr>
            </w:pPr>
            <w:r w:rsidRPr="00470328">
              <w:rPr>
                <w:rFonts w:eastAsia="標楷體"/>
                <w:color w:val="000000"/>
                <w:szCs w:val="24"/>
              </w:rPr>
              <w:t xml:space="preserve">181.20 </w:t>
            </w:r>
          </w:p>
        </w:tc>
        <w:tc>
          <w:tcPr>
            <w:tcW w:w="1276" w:type="dxa"/>
            <w:tcBorders>
              <w:top w:val="single" w:sz="4" w:space="0" w:color="auto"/>
              <w:left w:val="nil"/>
              <w:bottom w:val="nil"/>
              <w:right w:val="nil"/>
            </w:tcBorders>
            <w:shd w:val="clear" w:color="auto" w:fill="auto"/>
            <w:noWrap/>
            <w:vAlign w:val="center"/>
            <w:hideMark/>
          </w:tcPr>
          <w:p w14:paraId="341B7DD3" w14:textId="77777777" w:rsidR="00060895" w:rsidRPr="00470328" w:rsidRDefault="00060895" w:rsidP="009F371F">
            <w:pPr>
              <w:jc w:val="right"/>
              <w:rPr>
                <w:rFonts w:eastAsia="標楷體"/>
                <w:color w:val="000000"/>
                <w:szCs w:val="24"/>
              </w:rPr>
            </w:pPr>
            <w:r w:rsidRPr="00470328">
              <w:rPr>
                <w:rFonts w:eastAsia="標楷體"/>
                <w:color w:val="000000"/>
                <w:szCs w:val="24"/>
              </w:rPr>
              <w:t xml:space="preserve">-61.20 </w:t>
            </w:r>
          </w:p>
        </w:tc>
        <w:tc>
          <w:tcPr>
            <w:tcW w:w="1275" w:type="dxa"/>
            <w:tcBorders>
              <w:top w:val="single" w:sz="4" w:space="0" w:color="auto"/>
              <w:left w:val="nil"/>
              <w:bottom w:val="nil"/>
              <w:right w:val="single" w:sz="4" w:space="0" w:color="auto"/>
            </w:tcBorders>
            <w:shd w:val="clear" w:color="auto" w:fill="auto"/>
            <w:noWrap/>
            <w:vAlign w:val="center"/>
            <w:hideMark/>
          </w:tcPr>
          <w:p w14:paraId="1DB6CC10" w14:textId="77777777" w:rsidR="00060895" w:rsidRPr="00470328" w:rsidRDefault="00060895" w:rsidP="009F371F">
            <w:pPr>
              <w:jc w:val="right"/>
              <w:rPr>
                <w:rFonts w:eastAsia="標楷體"/>
                <w:color w:val="000000"/>
                <w:szCs w:val="24"/>
              </w:rPr>
            </w:pPr>
            <w:r w:rsidRPr="00470328">
              <w:rPr>
                <w:rFonts w:eastAsia="標楷體"/>
                <w:color w:val="000000"/>
                <w:szCs w:val="24"/>
              </w:rPr>
              <w:t xml:space="preserve">66.23 </w:t>
            </w:r>
          </w:p>
        </w:tc>
        <w:tc>
          <w:tcPr>
            <w:tcW w:w="1701"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08BF5570" w14:textId="408EF530" w:rsidR="00060895" w:rsidRPr="00470328" w:rsidRDefault="00060895" w:rsidP="009F371F">
            <w:pPr>
              <w:jc w:val="center"/>
              <w:rPr>
                <w:rFonts w:eastAsia="標楷體"/>
                <w:color w:val="000000"/>
                <w:szCs w:val="24"/>
              </w:rPr>
            </w:pPr>
            <w:r>
              <w:rPr>
                <w:rFonts w:eastAsia="標楷體"/>
                <w:color w:val="000000"/>
                <w:lang w:eastAsia="zh-TW"/>
              </w:rPr>
              <w:t xml:space="preserve">Actual yield of </w:t>
            </w:r>
            <w:r>
              <w:rPr>
                <w:rFonts w:eastAsia="標楷體"/>
                <w:color w:val="000000"/>
              </w:rPr>
              <w:t>12</w:t>
            </w:r>
            <w:r w:rsidRPr="00C72030">
              <w:rPr>
                <w:rFonts w:eastAsia="標楷體"/>
                <w:color w:val="000000"/>
              </w:rPr>
              <w:t xml:space="preserve">0 </w:t>
            </w:r>
            <w:r>
              <w:rPr>
                <w:rFonts w:eastAsia="標楷體"/>
                <w:color w:val="000000"/>
              </w:rPr>
              <w:t>k</w:t>
            </w:r>
            <w:r w:rsidRPr="00C72030">
              <w:rPr>
                <w:rFonts w:eastAsia="標楷體"/>
                <w:color w:val="000000"/>
              </w:rPr>
              <w:t>g</w:t>
            </w:r>
          </w:p>
        </w:tc>
      </w:tr>
      <w:tr w:rsidR="00060895" w:rsidRPr="00470328" w14:paraId="4E22F1C2" w14:textId="77777777" w:rsidTr="00060895">
        <w:trPr>
          <w:trHeight w:val="324"/>
        </w:trPr>
        <w:tc>
          <w:tcPr>
            <w:tcW w:w="1560" w:type="dxa"/>
            <w:vMerge/>
            <w:tcBorders>
              <w:top w:val="nil"/>
              <w:left w:val="single" w:sz="4" w:space="0" w:color="auto"/>
              <w:bottom w:val="nil"/>
              <w:right w:val="nil"/>
            </w:tcBorders>
            <w:vAlign w:val="center"/>
            <w:hideMark/>
          </w:tcPr>
          <w:p w14:paraId="5E827911" w14:textId="77777777" w:rsidR="00060895" w:rsidRPr="00470328" w:rsidRDefault="00060895" w:rsidP="009F371F">
            <w:pPr>
              <w:rPr>
                <w:rFonts w:eastAsia="標楷體"/>
                <w:color w:val="000000"/>
                <w:szCs w:val="24"/>
              </w:rPr>
            </w:pPr>
          </w:p>
        </w:tc>
        <w:tc>
          <w:tcPr>
            <w:tcW w:w="992" w:type="dxa"/>
            <w:tcBorders>
              <w:top w:val="nil"/>
              <w:left w:val="nil"/>
              <w:bottom w:val="nil"/>
              <w:right w:val="nil"/>
            </w:tcBorders>
            <w:shd w:val="clear" w:color="auto" w:fill="auto"/>
            <w:noWrap/>
            <w:vAlign w:val="center"/>
            <w:hideMark/>
          </w:tcPr>
          <w:p w14:paraId="4E6B7D08" w14:textId="77777777" w:rsidR="00060895" w:rsidRPr="00470328" w:rsidRDefault="00060895" w:rsidP="009F371F">
            <w:pPr>
              <w:jc w:val="center"/>
              <w:rPr>
                <w:rFonts w:eastAsia="標楷體"/>
                <w:color w:val="000000"/>
                <w:szCs w:val="24"/>
              </w:rPr>
            </w:pPr>
            <w:r w:rsidRPr="00470328">
              <w:rPr>
                <w:rFonts w:eastAsia="標楷體"/>
                <w:color w:val="000000"/>
                <w:szCs w:val="24"/>
              </w:rPr>
              <w:t>20230111</w:t>
            </w:r>
          </w:p>
        </w:tc>
        <w:tc>
          <w:tcPr>
            <w:tcW w:w="1134" w:type="dxa"/>
            <w:tcBorders>
              <w:top w:val="nil"/>
              <w:left w:val="nil"/>
              <w:bottom w:val="nil"/>
              <w:right w:val="nil"/>
            </w:tcBorders>
            <w:shd w:val="clear" w:color="auto" w:fill="auto"/>
            <w:noWrap/>
            <w:vAlign w:val="center"/>
            <w:hideMark/>
          </w:tcPr>
          <w:p w14:paraId="0CA87F6A" w14:textId="77777777" w:rsidR="00060895" w:rsidRPr="00470328" w:rsidRDefault="00060895" w:rsidP="009F371F">
            <w:pPr>
              <w:jc w:val="center"/>
              <w:rPr>
                <w:rFonts w:eastAsia="標楷體"/>
                <w:color w:val="000000"/>
                <w:szCs w:val="24"/>
              </w:rPr>
            </w:pPr>
            <w:r w:rsidRPr="00470328">
              <w:rPr>
                <w:rFonts w:eastAsia="標楷體"/>
                <w:color w:val="000000"/>
                <w:szCs w:val="24"/>
              </w:rPr>
              <w:t>NDVI</w:t>
            </w:r>
          </w:p>
        </w:tc>
        <w:tc>
          <w:tcPr>
            <w:tcW w:w="1701" w:type="dxa"/>
            <w:tcBorders>
              <w:top w:val="nil"/>
              <w:left w:val="nil"/>
              <w:bottom w:val="nil"/>
              <w:right w:val="nil"/>
            </w:tcBorders>
            <w:shd w:val="clear" w:color="auto" w:fill="auto"/>
            <w:noWrap/>
            <w:vAlign w:val="center"/>
            <w:hideMark/>
          </w:tcPr>
          <w:p w14:paraId="372CC160" w14:textId="77777777" w:rsidR="00060895" w:rsidRPr="00470328" w:rsidRDefault="00060895" w:rsidP="009F371F">
            <w:pPr>
              <w:jc w:val="right"/>
              <w:rPr>
                <w:rFonts w:eastAsia="標楷體"/>
                <w:color w:val="000000"/>
                <w:szCs w:val="24"/>
              </w:rPr>
            </w:pPr>
            <w:r w:rsidRPr="00470328">
              <w:rPr>
                <w:rFonts w:eastAsia="標楷體"/>
                <w:color w:val="000000"/>
                <w:szCs w:val="24"/>
              </w:rPr>
              <w:t xml:space="preserve">186.93 </w:t>
            </w:r>
          </w:p>
        </w:tc>
        <w:tc>
          <w:tcPr>
            <w:tcW w:w="1276" w:type="dxa"/>
            <w:tcBorders>
              <w:top w:val="nil"/>
              <w:left w:val="nil"/>
              <w:bottom w:val="nil"/>
              <w:right w:val="nil"/>
            </w:tcBorders>
            <w:shd w:val="clear" w:color="auto" w:fill="auto"/>
            <w:noWrap/>
            <w:vAlign w:val="center"/>
            <w:hideMark/>
          </w:tcPr>
          <w:p w14:paraId="4B035EBC" w14:textId="77777777" w:rsidR="00060895" w:rsidRPr="00470328" w:rsidRDefault="00060895" w:rsidP="009F371F">
            <w:pPr>
              <w:jc w:val="right"/>
              <w:rPr>
                <w:rFonts w:eastAsia="標楷體"/>
                <w:color w:val="000000"/>
                <w:szCs w:val="24"/>
              </w:rPr>
            </w:pPr>
            <w:r w:rsidRPr="00470328">
              <w:rPr>
                <w:rFonts w:eastAsia="標楷體"/>
                <w:color w:val="000000"/>
                <w:szCs w:val="24"/>
              </w:rPr>
              <w:t xml:space="preserve">-66.93 </w:t>
            </w:r>
          </w:p>
        </w:tc>
        <w:tc>
          <w:tcPr>
            <w:tcW w:w="1275" w:type="dxa"/>
            <w:tcBorders>
              <w:top w:val="nil"/>
              <w:left w:val="nil"/>
              <w:bottom w:val="nil"/>
              <w:right w:val="single" w:sz="4" w:space="0" w:color="auto"/>
            </w:tcBorders>
            <w:shd w:val="clear" w:color="auto" w:fill="auto"/>
            <w:noWrap/>
            <w:vAlign w:val="center"/>
            <w:hideMark/>
          </w:tcPr>
          <w:p w14:paraId="5B562A7C" w14:textId="77777777" w:rsidR="00060895" w:rsidRPr="00470328" w:rsidRDefault="00060895" w:rsidP="009F371F">
            <w:pPr>
              <w:jc w:val="right"/>
              <w:rPr>
                <w:rFonts w:eastAsia="標楷體"/>
                <w:color w:val="000000"/>
                <w:szCs w:val="24"/>
              </w:rPr>
            </w:pPr>
            <w:r w:rsidRPr="00470328">
              <w:rPr>
                <w:rFonts w:eastAsia="標楷體"/>
                <w:color w:val="000000"/>
                <w:szCs w:val="24"/>
              </w:rPr>
              <w:t xml:space="preserve">64.20 </w:t>
            </w:r>
          </w:p>
        </w:tc>
        <w:tc>
          <w:tcPr>
            <w:tcW w:w="1701" w:type="dxa"/>
            <w:vMerge/>
            <w:tcBorders>
              <w:top w:val="nil"/>
              <w:left w:val="single" w:sz="4" w:space="0" w:color="auto"/>
              <w:bottom w:val="nil"/>
              <w:right w:val="single" w:sz="4" w:space="0" w:color="auto"/>
            </w:tcBorders>
            <w:vAlign w:val="center"/>
            <w:hideMark/>
          </w:tcPr>
          <w:p w14:paraId="13A8CF3C" w14:textId="77777777" w:rsidR="00060895" w:rsidRPr="00470328" w:rsidRDefault="00060895" w:rsidP="009F371F">
            <w:pPr>
              <w:rPr>
                <w:rFonts w:eastAsia="標楷體"/>
                <w:color w:val="000000"/>
                <w:szCs w:val="24"/>
              </w:rPr>
            </w:pPr>
          </w:p>
        </w:tc>
      </w:tr>
      <w:tr w:rsidR="00060895" w:rsidRPr="00470328" w14:paraId="7A3EF80E" w14:textId="77777777" w:rsidTr="00060895">
        <w:trPr>
          <w:trHeight w:val="324"/>
        </w:trPr>
        <w:tc>
          <w:tcPr>
            <w:tcW w:w="1560" w:type="dxa"/>
            <w:vMerge/>
            <w:tcBorders>
              <w:top w:val="nil"/>
              <w:left w:val="single" w:sz="4" w:space="0" w:color="auto"/>
              <w:bottom w:val="nil"/>
              <w:right w:val="nil"/>
            </w:tcBorders>
            <w:vAlign w:val="center"/>
            <w:hideMark/>
          </w:tcPr>
          <w:p w14:paraId="2DA18BD3" w14:textId="77777777" w:rsidR="00060895" w:rsidRPr="00470328" w:rsidRDefault="00060895" w:rsidP="009F371F">
            <w:pPr>
              <w:rPr>
                <w:rFonts w:eastAsia="標楷體"/>
                <w:color w:val="000000"/>
                <w:szCs w:val="24"/>
              </w:rPr>
            </w:pPr>
          </w:p>
        </w:tc>
        <w:tc>
          <w:tcPr>
            <w:tcW w:w="992" w:type="dxa"/>
            <w:tcBorders>
              <w:top w:val="nil"/>
              <w:left w:val="nil"/>
              <w:bottom w:val="nil"/>
              <w:right w:val="nil"/>
            </w:tcBorders>
            <w:shd w:val="clear" w:color="auto" w:fill="auto"/>
            <w:noWrap/>
            <w:vAlign w:val="center"/>
            <w:hideMark/>
          </w:tcPr>
          <w:p w14:paraId="297DEA28" w14:textId="77777777" w:rsidR="00060895" w:rsidRPr="00470328" w:rsidRDefault="00060895" w:rsidP="009F371F">
            <w:pPr>
              <w:jc w:val="center"/>
              <w:rPr>
                <w:rFonts w:eastAsia="標楷體"/>
                <w:color w:val="000000"/>
                <w:szCs w:val="24"/>
              </w:rPr>
            </w:pPr>
            <w:r w:rsidRPr="00470328">
              <w:rPr>
                <w:rFonts w:eastAsia="標楷體"/>
                <w:color w:val="000000"/>
                <w:szCs w:val="24"/>
              </w:rPr>
              <w:t>20230219</w:t>
            </w:r>
          </w:p>
        </w:tc>
        <w:tc>
          <w:tcPr>
            <w:tcW w:w="1134" w:type="dxa"/>
            <w:tcBorders>
              <w:top w:val="nil"/>
              <w:left w:val="nil"/>
              <w:bottom w:val="nil"/>
              <w:right w:val="nil"/>
            </w:tcBorders>
            <w:shd w:val="clear" w:color="auto" w:fill="auto"/>
            <w:noWrap/>
            <w:vAlign w:val="center"/>
            <w:hideMark/>
          </w:tcPr>
          <w:p w14:paraId="5E8CC577" w14:textId="77777777" w:rsidR="00060895" w:rsidRPr="00470328" w:rsidRDefault="00060895" w:rsidP="009F371F">
            <w:pPr>
              <w:jc w:val="center"/>
              <w:rPr>
                <w:rFonts w:eastAsia="標楷體"/>
                <w:color w:val="000000"/>
                <w:szCs w:val="24"/>
              </w:rPr>
            </w:pPr>
            <w:r w:rsidRPr="00470328">
              <w:rPr>
                <w:rFonts w:eastAsia="標楷體"/>
                <w:color w:val="000000"/>
                <w:szCs w:val="24"/>
              </w:rPr>
              <w:t>PDI</w:t>
            </w:r>
          </w:p>
        </w:tc>
        <w:tc>
          <w:tcPr>
            <w:tcW w:w="1701" w:type="dxa"/>
            <w:tcBorders>
              <w:top w:val="nil"/>
              <w:left w:val="nil"/>
              <w:bottom w:val="nil"/>
              <w:right w:val="nil"/>
            </w:tcBorders>
            <w:shd w:val="clear" w:color="auto" w:fill="auto"/>
            <w:noWrap/>
            <w:vAlign w:val="center"/>
            <w:hideMark/>
          </w:tcPr>
          <w:p w14:paraId="59804444" w14:textId="77777777" w:rsidR="00060895" w:rsidRPr="00470328" w:rsidRDefault="00060895" w:rsidP="009F371F">
            <w:pPr>
              <w:jc w:val="right"/>
              <w:rPr>
                <w:rFonts w:eastAsia="標楷體"/>
                <w:color w:val="000000"/>
                <w:szCs w:val="24"/>
              </w:rPr>
            </w:pPr>
            <w:r w:rsidRPr="00470328">
              <w:rPr>
                <w:rFonts w:eastAsia="標楷體"/>
                <w:color w:val="000000"/>
                <w:szCs w:val="24"/>
              </w:rPr>
              <w:t xml:space="preserve">187.60 </w:t>
            </w:r>
          </w:p>
        </w:tc>
        <w:tc>
          <w:tcPr>
            <w:tcW w:w="1276" w:type="dxa"/>
            <w:tcBorders>
              <w:top w:val="nil"/>
              <w:left w:val="nil"/>
              <w:bottom w:val="nil"/>
              <w:right w:val="nil"/>
            </w:tcBorders>
            <w:shd w:val="clear" w:color="auto" w:fill="auto"/>
            <w:noWrap/>
            <w:vAlign w:val="center"/>
            <w:hideMark/>
          </w:tcPr>
          <w:p w14:paraId="28C7BCF8" w14:textId="77777777" w:rsidR="00060895" w:rsidRPr="00470328" w:rsidRDefault="00060895" w:rsidP="009F371F">
            <w:pPr>
              <w:jc w:val="right"/>
              <w:rPr>
                <w:rFonts w:eastAsia="標楷體"/>
                <w:color w:val="000000"/>
                <w:szCs w:val="24"/>
              </w:rPr>
            </w:pPr>
            <w:r w:rsidRPr="00470328">
              <w:rPr>
                <w:rFonts w:eastAsia="標楷體"/>
                <w:color w:val="000000"/>
                <w:szCs w:val="24"/>
              </w:rPr>
              <w:t xml:space="preserve">-67.60 </w:t>
            </w:r>
          </w:p>
        </w:tc>
        <w:tc>
          <w:tcPr>
            <w:tcW w:w="1275" w:type="dxa"/>
            <w:tcBorders>
              <w:top w:val="nil"/>
              <w:left w:val="nil"/>
              <w:bottom w:val="nil"/>
              <w:right w:val="single" w:sz="4" w:space="0" w:color="auto"/>
            </w:tcBorders>
            <w:shd w:val="clear" w:color="auto" w:fill="auto"/>
            <w:noWrap/>
            <w:vAlign w:val="center"/>
            <w:hideMark/>
          </w:tcPr>
          <w:p w14:paraId="11A94EE3" w14:textId="77777777" w:rsidR="00060895" w:rsidRPr="00470328" w:rsidRDefault="00060895" w:rsidP="009F371F">
            <w:pPr>
              <w:jc w:val="right"/>
              <w:rPr>
                <w:rFonts w:eastAsia="標楷體"/>
                <w:color w:val="000000"/>
                <w:szCs w:val="24"/>
              </w:rPr>
            </w:pPr>
            <w:r w:rsidRPr="00470328">
              <w:rPr>
                <w:rFonts w:eastAsia="標楷體"/>
                <w:color w:val="000000"/>
                <w:szCs w:val="24"/>
              </w:rPr>
              <w:t xml:space="preserve">63.97 </w:t>
            </w:r>
          </w:p>
        </w:tc>
        <w:tc>
          <w:tcPr>
            <w:tcW w:w="1701" w:type="dxa"/>
            <w:vMerge/>
            <w:tcBorders>
              <w:top w:val="nil"/>
              <w:left w:val="single" w:sz="4" w:space="0" w:color="auto"/>
              <w:bottom w:val="nil"/>
              <w:right w:val="single" w:sz="4" w:space="0" w:color="auto"/>
            </w:tcBorders>
            <w:vAlign w:val="center"/>
            <w:hideMark/>
          </w:tcPr>
          <w:p w14:paraId="2744174F" w14:textId="77777777" w:rsidR="00060895" w:rsidRPr="00470328" w:rsidRDefault="00060895" w:rsidP="009F371F">
            <w:pPr>
              <w:rPr>
                <w:rFonts w:eastAsia="標楷體"/>
                <w:color w:val="000000"/>
                <w:szCs w:val="24"/>
              </w:rPr>
            </w:pPr>
          </w:p>
        </w:tc>
      </w:tr>
      <w:tr w:rsidR="00060895" w:rsidRPr="00470328" w14:paraId="72379316" w14:textId="77777777" w:rsidTr="00060895">
        <w:trPr>
          <w:trHeight w:val="324"/>
        </w:trPr>
        <w:tc>
          <w:tcPr>
            <w:tcW w:w="1560" w:type="dxa"/>
            <w:vMerge/>
            <w:tcBorders>
              <w:top w:val="nil"/>
              <w:left w:val="single" w:sz="4" w:space="0" w:color="auto"/>
              <w:bottom w:val="nil"/>
              <w:right w:val="nil"/>
            </w:tcBorders>
            <w:vAlign w:val="center"/>
            <w:hideMark/>
          </w:tcPr>
          <w:p w14:paraId="5CBF206E" w14:textId="77777777" w:rsidR="00060895" w:rsidRPr="00470328" w:rsidRDefault="00060895" w:rsidP="009F371F">
            <w:pPr>
              <w:rPr>
                <w:rFonts w:eastAsia="標楷體"/>
                <w:color w:val="000000"/>
                <w:szCs w:val="24"/>
              </w:rPr>
            </w:pPr>
          </w:p>
        </w:tc>
        <w:tc>
          <w:tcPr>
            <w:tcW w:w="992" w:type="dxa"/>
            <w:tcBorders>
              <w:top w:val="nil"/>
              <w:left w:val="nil"/>
              <w:bottom w:val="nil"/>
              <w:right w:val="nil"/>
            </w:tcBorders>
            <w:shd w:val="clear" w:color="auto" w:fill="auto"/>
            <w:noWrap/>
            <w:vAlign w:val="center"/>
            <w:hideMark/>
          </w:tcPr>
          <w:p w14:paraId="2B4BF2CE" w14:textId="77777777" w:rsidR="00060895" w:rsidRPr="00470328" w:rsidRDefault="00060895" w:rsidP="009F371F">
            <w:pPr>
              <w:jc w:val="center"/>
              <w:rPr>
                <w:rFonts w:eastAsia="標楷體"/>
                <w:color w:val="000000"/>
                <w:szCs w:val="24"/>
              </w:rPr>
            </w:pPr>
            <w:r w:rsidRPr="00470328">
              <w:rPr>
                <w:rFonts w:eastAsia="標楷體"/>
                <w:color w:val="000000"/>
                <w:szCs w:val="24"/>
              </w:rPr>
              <w:t>20230305</w:t>
            </w:r>
          </w:p>
        </w:tc>
        <w:tc>
          <w:tcPr>
            <w:tcW w:w="1134" w:type="dxa"/>
            <w:tcBorders>
              <w:top w:val="nil"/>
              <w:left w:val="nil"/>
              <w:bottom w:val="nil"/>
              <w:right w:val="nil"/>
            </w:tcBorders>
            <w:shd w:val="clear" w:color="auto" w:fill="auto"/>
            <w:noWrap/>
            <w:vAlign w:val="center"/>
            <w:hideMark/>
          </w:tcPr>
          <w:p w14:paraId="1BAE9052" w14:textId="77777777" w:rsidR="00060895" w:rsidRPr="00470328" w:rsidRDefault="00060895" w:rsidP="009F371F">
            <w:pPr>
              <w:jc w:val="center"/>
              <w:rPr>
                <w:rFonts w:eastAsia="標楷體"/>
                <w:color w:val="000000"/>
                <w:szCs w:val="24"/>
              </w:rPr>
            </w:pPr>
            <w:r w:rsidRPr="00470328">
              <w:rPr>
                <w:rFonts w:eastAsia="標楷體"/>
                <w:color w:val="000000"/>
                <w:szCs w:val="24"/>
              </w:rPr>
              <w:t>NDVI</w:t>
            </w:r>
          </w:p>
        </w:tc>
        <w:tc>
          <w:tcPr>
            <w:tcW w:w="1701" w:type="dxa"/>
            <w:tcBorders>
              <w:top w:val="nil"/>
              <w:left w:val="nil"/>
              <w:bottom w:val="nil"/>
              <w:right w:val="nil"/>
            </w:tcBorders>
            <w:shd w:val="clear" w:color="auto" w:fill="auto"/>
            <w:noWrap/>
            <w:vAlign w:val="center"/>
            <w:hideMark/>
          </w:tcPr>
          <w:p w14:paraId="12E35835" w14:textId="77777777" w:rsidR="00060895" w:rsidRPr="00470328" w:rsidRDefault="00060895" w:rsidP="009F371F">
            <w:pPr>
              <w:jc w:val="right"/>
              <w:rPr>
                <w:rFonts w:eastAsia="標楷體"/>
                <w:color w:val="000000"/>
                <w:szCs w:val="24"/>
              </w:rPr>
            </w:pPr>
            <w:r w:rsidRPr="00470328">
              <w:rPr>
                <w:rFonts w:eastAsia="標楷體"/>
                <w:color w:val="000000"/>
                <w:szCs w:val="24"/>
              </w:rPr>
              <w:t xml:space="preserve">185.02 </w:t>
            </w:r>
          </w:p>
        </w:tc>
        <w:tc>
          <w:tcPr>
            <w:tcW w:w="1276" w:type="dxa"/>
            <w:tcBorders>
              <w:top w:val="nil"/>
              <w:left w:val="nil"/>
              <w:bottom w:val="nil"/>
              <w:right w:val="nil"/>
            </w:tcBorders>
            <w:shd w:val="clear" w:color="auto" w:fill="auto"/>
            <w:noWrap/>
            <w:vAlign w:val="center"/>
            <w:hideMark/>
          </w:tcPr>
          <w:p w14:paraId="36BBA87F" w14:textId="77777777" w:rsidR="00060895" w:rsidRPr="00470328" w:rsidRDefault="00060895" w:rsidP="009F371F">
            <w:pPr>
              <w:jc w:val="right"/>
              <w:rPr>
                <w:rFonts w:eastAsia="標楷體"/>
                <w:color w:val="000000"/>
                <w:szCs w:val="24"/>
              </w:rPr>
            </w:pPr>
            <w:r w:rsidRPr="00470328">
              <w:rPr>
                <w:rFonts w:eastAsia="標楷體"/>
                <w:color w:val="000000"/>
                <w:szCs w:val="24"/>
              </w:rPr>
              <w:t xml:space="preserve">-65.02 </w:t>
            </w:r>
          </w:p>
        </w:tc>
        <w:tc>
          <w:tcPr>
            <w:tcW w:w="1275" w:type="dxa"/>
            <w:tcBorders>
              <w:top w:val="nil"/>
              <w:left w:val="nil"/>
              <w:bottom w:val="nil"/>
              <w:right w:val="single" w:sz="4" w:space="0" w:color="auto"/>
            </w:tcBorders>
            <w:shd w:val="clear" w:color="auto" w:fill="auto"/>
            <w:noWrap/>
            <w:vAlign w:val="center"/>
            <w:hideMark/>
          </w:tcPr>
          <w:p w14:paraId="583BCF4D" w14:textId="77777777" w:rsidR="00060895" w:rsidRPr="00470328" w:rsidRDefault="00060895" w:rsidP="009F371F">
            <w:pPr>
              <w:jc w:val="right"/>
              <w:rPr>
                <w:rFonts w:eastAsia="標楷體"/>
                <w:color w:val="000000"/>
                <w:szCs w:val="24"/>
              </w:rPr>
            </w:pPr>
            <w:r w:rsidRPr="00470328">
              <w:rPr>
                <w:rFonts w:eastAsia="標楷體"/>
                <w:color w:val="000000"/>
                <w:szCs w:val="24"/>
              </w:rPr>
              <w:t xml:space="preserve">64.86 </w:t>
            </w:r>
          </w:p>
        </w:tc>
        <w:tc>
          <w:tcPr>
            <w:tcW w:w="1701" w:type="dxa"/>
            <w:vMerge/>
            <w:tcBorders>
              <w:top w:val="nil"/>
              <w:left w:val="single" w:sz="4" w:space="0" w:color="auto"/>
              <w:bottom w:val="nil"/>
              <w:right w:val="single" w:sz="4" w:space="0" w:color="auto"/>
            </w:tcBorders>
            <w:vAlign w:val="center"/>
            <w:hideMark/>
          </w:tcPr>
          <w:p w14:paraId="098C9B89" w14:textId="77777777" w:rsidR="00060895" w:rsidRPr="00470328" w:rsidRDefault="00060895" w:rsidP="009F371F">
            <w:pPr>
              <w:rPr>
                <w:rFonts w:eastAsia="標楷體"/>
                <w:color w:val="000000"/>
                <w:szCs w:val="24"/>
              </w:rPr>
            </w:pPr>
          </w:p>
        </w:tc>
      </w:tr>
      <w:tr w:rsidR="00060895" w:rsidRPr="00470328" w14:paraId="0B56CA31" w14:textId="77777777" w:rsidTr="00060895">
        <w:trPr>
          <w:trHeight w:val="324"/>
        </w:trPr>
        <w:tc>
          <w:tcPr>
            <w:tcW w:w="1560" w:type="dxa"/>
            <w:vMerge/>
            <w:tcBorders>
              <w:top w:val="nil"/>
              <w:left w:val="single" w:sz="4" w:space="0" w:color="auto"/>
              <w:bottom w:val="nil"/>
              <w:right w:val="nil"/>
            </w:tcBorders>
            <w:vAlign w:val="center"/>
            <w:hideMark/>
          </w:tcPr>
          <w:p w14:paraId="5912954C" w14:textId="77777777" w:rsidR="00060895" w:rsidRPr="00470328" w:rsidRDefault="00060895" w:rsidP="009F371F">
            <w:pPr>
              <w:rPr>
                <w:rFonts w:eastAsia="標楷體"/>
                <w:color w:val="000000"/>
                <w:szCs w:val="24"/>
              </w:rPr>
            </w:pPr>
          </w:p>
        </w:tc>
        <w:tc>
          <w:tcPr>
            <w:tcW w:w="992" w:type="dxa"/>
            <w:tcBorders>
              <w:top w:val="nil"/>
              <w:left w:val="nil"/>
              <w:bottom w:val="nil"/>
              <w:right w:val="nil"/>
            </w:tcBorders>
            <w:shd w:val="clear" w:color="auto" w:fill="auto"/>
            <w:noWrap/>
            <w:vAlign w:val="center"/>
            <w:hideMark/>
          </w:tcPr>
          <w:p w14:paraId="38F66A70" w14:textId="77777777" w:rsidR="00060895" w:rsidRPr="00470328" w:rsidRDefault="00060895" w:rsidP="009F371F">
            <w:pPr>
              <w:jc w:val="center"/>
              <w:rPr>
                <w:rFonts w:eastAsia="標楷體"/>
                <w:color w:val="000000"/>
                <w:szCs w:val="24"/>
              </w:rPr>
            </w:pPr>
            <w:r w:rsidRPr="00470328">
              <w:rPr>
                <w:rFonts w:eastAsia="標楷體"/>
                <w:color w:val="000000"/>
                <w:szCs w:val="24"/>
              </w:rPr>
              <w:t>20230318</w:t>
            </w:r>
          </w:p>
        </w:tc>
        <w:tc>
          <w:tcPr>
            <w:tcW w:w="1134" w:type="dxa"/>
            <w:tcBorders>
              <w:top w:val="nil"/>
              <w:left w:val="nil"/>
              <w:bottom w:val="nil"/>
              <w:right w:val="nil"/>
            </w:tcBorders>
            <w:shd w:val="clear" w:color="auto" w:fill="auto"/>
            <w:noWrap/>
            <w:vAlign w:val="center"/>
            <w:hideMark/>
          </w:tcPr>
          <w:p w14:paraId="605E1EC1" w14:textId="77777777" w:rsidR="00060895" w:rsidRPr="00470328" w:rsidRDefault="00060895" w:rsidP="009F371F">
            <w:pPr>
              <w:jc w:val="center"/>
              <w:rPr>
                <w:rFonts w:eastAsia="標楷體"/>
                <w:color w:val="000000"/>
                <w:szCs w:val="24"/>
              </w:rPr>
            </w:pPr>
            <w:r w:rsidRPr="00470328">
              <w:rPr>
                <w:rFonts w:eastAsia="標楷體"/>
                <w:color w:val="000000"/>
                <w:szCs w:val="24"/>
              </w:rPr>
              <w:t>VAPDI</w:t>
            </w:r>
          </w:p>
        </w:tc>
        <w:tc>
          <w:tcPr>
            <w:tcW w:w="1701" w:type="dxa"/>
            <w:tcBorders>
              <w:top w:val="nil"/>
              <w:left w:val="nil"/>
              <w:bottom w:val="nil"/>
              <w:right w:val="nil"/>
            </w:tcBorders>
            <w:shd w:val="clear" w:color="auto" w:fill="auto"/>
            <w:noWrap/>
            <w:vAlign w:val="center"/>
            <w:hideMark/>
          </w:tcPr>
          <w:p w14:paraId="15CECAAD" w14:textId="77777777" w:rsidR="00060895" w:rsidRPr="00470328" w:rsidRDefault="00060895" w:rsidP="009F371F">
            <w:pPr>
              <w:jc w:val="right"/>
              <w:rPr>
                <w:rFonts w:eastAsia="標楷體"/>
                <w:color w:val="000000"/>
                <w:szCs w:val="24"/>
              </w:rPr>
            </w:pPr>
            <w:r w:rsidRPr="00470328">
              <w:rPr>
                <w:rFonts w:eastAsia="標楷體"/>
                <w:color w:val="000000"/>
                <w:szCs w:val="24"/>
              </w:rPr>
              <w:t xml:space="preserve">185.49 </w:t>
            </w:r>
          </w:p>
        </w:tc>
        <w:tc>
          <w:tcPr>
            <w:tcW w:w="1276" w:type="dxa"/>
            <w:tcBorders>
              <w:top w:val="nil"/>
              <w:left w:val="nil"/>
              <w:bottom w:val="nil"/>
              <w:right w:val="nil"/>
            </w:tcBorders>
            <w:shd w:val="clear" w:color="auto" w:fill="auto"/>
            <w:noWrap/>
            <w:vAlign w:val="center"/>
            <w:hideMark/>
          </w:tcPr>
          <w:p w14:paraId="39420C4A" w14:textId="77777777" w:rsidR="00060895" w:rsidRPr="00470328" w:rsidRDefault="00060895" w:rsidP="009F371F">
            <w:pPr>
              <w:jc w:val="right"/>
              <w:rPr>
                <w:rFonts w:eastAsia="標楷體"/>
                <w:color w:val="000000"/>
                <w:szCs w:val="24"/>
              </w:rPr>
            </w:pPr>
            <w:r w:rsidRPr="00470328">
              <w:rPr>
                <w:rFonts w:eastAsia="標楷體"/>
                <w:color w:val="000000"/>
                <w:szCs w:val="24"/>
              </w:rPr>
              <w:t xml:space="preserve">-65.49 </w:t>
            </w:r>
          </w:p>
        </w:tc>
        <w:tc>
          <w:tcPr>
            <w:tcW w:w="1275" w:type="dxa"/>
            <w:tcBorders>
              <w:top w:val="nil"/>
              <w:left w:val="nil"/>
              <w:bottom w:val="nil"/>
              <w:right w:val="single" w:sz="4" w:space="0" w:color="auto"/>
            </w:tcBorders>
            <w:shd w:val="clear" w:color="auto" w:fill="auto"/>
            <w:noWrap/>
            <w:vAlign w:val="center"/>
            <w:hideMark/>
          </w:tcPr>
          <w:p w14:paraId="35DE4AA0" w14:textId="77777777" w:rsidR="00060895" w:rsidRPr="00470328" w:rsidRDefault="00060895" w:rsidP="009F371F">
            <w:pPr>
              <w:jc w:val="right"/>
              <w:rPr>
                <w:rFonts w:eastAsia="標楷體"/>
                <w:color w:val="000000"/>
                <w:szCs w:val="24"/>
              </w:rPr>
            </w:pPr>
            <w:r w:rsidRPr="00470328">
              <w:rPr>
                <w:rFonts w:eastAsia="標楷體"/>
                <w:color w:val="000000"/>
                <w:szCs w:val="24"/>
              </w:rPr>
              <w:t xml:space="preserve">64.69 </w:t>
            </w:r>
          </w:p>
        </w:tc>
        <w:tc>
          <w:tcPr>
            <w:tcW w:w="1701" w:type="dxa"/>
            <w:vMerge/>
            <w:tcBorders>
              <w:top w:val="nil"/>
              <w:left w:val="single" w:sz="4" w:space="0" w:color="auto"/>
              <w:bottom w:val="nil"/>
              <w:right w:val="single" w:sz="4" w:space="0" w:color="auto"/>
            </w:tcBorders>
            <w:vAlign w:val="center"/>
            <w:hideMark/>
          </w:tcPr>
          <w:p w14:paraId="2BE1AA80" w14:textId="77777777" w:rsidR="00060895" w:rsidRPr="00470328" w:rsidRDefault="00060895" w:rsidP="009F371F">
            <w:pPr>
              <w:rPr>
                <w:rFonts w:eastAsia="標楷體"/>
                <w:color w:val="000000"/>
                <w:szCs w:val="24"/>
              </w:rPr>
            </w:pPr>
          </w:p>
        </w:tc>
      </w:tr>
      <w:tr w:rsidR="00060895" w:rsidRPr="00470328" w14:paraId="7ADEA18A" w14:textId="77777777" w:rsidTr="00060895">
        <w:trPr>
          <w:trHeight w:val="324"/>
        </w:trPr>
        <w:tc>
          <w:tcPr>
            <w:tcW w:w="1560" w:type="dxa"/>
            <w:vMerge/>
            <w:tcBorders>
              <w:top w:val="nil"/>
              <w:left w:val="single" w:sz="4" w:space="0" w:color="auto"/>
              <w:bottom w:val="nil"/>
              <w:right w:val="nil"/>
            </w:tcBorders>
            <w:vAlign w:val="center"/>
            <w:hideMark/>
          </w:tcPr>
          <w:p w14:paraId="1B977D8A" w14:textId="77777777" w:rsidR="00060895" w:rsidRPr="00470328" w:rsidRDefault="00060895" w:rsidP="009F371F">
            <w:pPr>
              <w:rPr>
                <w:rFonts w:eastAsia="標楷體"/>
                <w:color w:val="000000"/>
                <w:szCs w:val="24"/>
              </w:rPr>
            </w:pPr>
          </w:p>
        </w:tc>
        <w:tc>
          <w:tcPr>
            <w:tcW w:w="992" w:type="dxa"/>
            <w:tcBorders>
              <w:top w:val="nil"/>
              <w:left w:val="nil"/>
              <w:bottom w:val="nil"/>
              <w:right w:val="nil"/>
            </w:tcBorders>
            <w:shd w:val="clear" w:color="auto" w:fill="auto"/>
            <w:noWrap/>
            <w:vAlign w:val="center"/>
            <w:hideMark/>
          </w:tcPr>
          <w:p w14:paraId="1DB7D267" w14:textId="77777777" w:rsidR="00060895" w:rsidRPr="00470328" w:rsidRDefault="00060895" w:rsidP="009F371F">
            <w:pPr>
              <w:jc w:val="center"/>
              <w:rPr>
                <w:rFonts w:eastAsia="標楷體"/>
                <w:color w:val="000000"/>
                <w:szCs w:val="24"/>
              </w:rPr>
            </w:pPr>
            <w:r w:rsidRPr="00470328">
              <w:rPr>
                <w:rFonts w:eastAsia="標楷體"/>
                <w:color w:val="000000"/>
                <w:szCs w:val="24"/>
              </w:rPr>
              <w:t>20230331</w:t>
            </w:r>
          </w:p>
        </w:tc>
        <w:tc>
          <w:tcPr>
            <w:tcW w:w="1134" w:type="dxa"/>
            <w:tcBorders>
              <w:top w:val="nil"/>
              <w:left w:val="nil"/>
              <w:bottom w:val="nil"/>
              <w:right w:val="nil"/>
            </w:tcBorders>
            <w:shd w:val="clear" w:color="auto" w:fill="auto"/>
            <w:noWrap/>
            <w:vAlign w:val="center"/>
            <w:hideMark/>
          </w:tcPr>
          <w:p w14:paraId="300F86E5" w14:textId="77777777" w:rsidR="00060895" w:rsidRPr="00470328" w:rsidRDefault="00060895" w:rsidP="009F371F">
            <w:pPr>
              <w:jc w:val="center"/>
              <w:rPr>
                <w:rFonts w:eastAsia="標楷體"/>
                <w:color w:val="000000"/>
                <w:szCs w:val="24"/>
              </w:rPr>
            </w:pPr>
            <w:r w:rsidRPr="00470328">
              <w:rPr>
                <w:rFonts w:eastAsia="標楷體"/>
                <w:color w:val="000000"/>
                <w:szCs w:val="24"/>
              </w:rPr>
              <w:t>MPDI</w:t>
            </w:r>
          </w:p>
        </w:tc>
        <w:tc>
          <w:tcPr>
            <w:tcW w:w="1701" w:type="dxa"/>
            <w:tcBorders>
              <w:top w:val="nil"/>
              <w:left w:val="nil"/>
              <w:bottom w:val="nil"/>
              <w:right w:val="nil"/>
            </w:tcBorders>
            <w:shd w:val="clear" w:color="auto" w:fill="auto"/>
            <w:noWrap/>
            <w:vAlign w:val="center"/>
            <w:hideMark/>
          </w:tcPr>
          <w:p w14:paraId="5EB6D1FC" w14:textId="77777777" w:rsidR="00060895" w:rsidRPr="00470328" w:rsidRDefault="00060895" w:rsidP="009F371F">
            <w:pPr>
              <w:jc w:val="right"/>
              <w:rPr>
                <w:rFonts w:eastAsia="標楷體"/>
                <w:color w:val="000000"/>
                <w:szCs w:val="24"/>
              </w:rPr>
            </w:pPr>
            <w:r w:rsidRPr="00470328">
              <w:rPr>
                <w:rFonts w:eastAsia="標楷體"/>
                <w:color w:val="000000"/>
                <w:szCs w:val="24"/>
              </w:rPr>
              <w:t xml:space="preserve">181.86 </w:t>
            </w:r>
          </w:p>
        </w:tc>
        <w:tc>
          <w:tcPr>
            <w:tcW w:w="1276" w:type="dxa"/>
            <w:tcBorders>
              <w:top w:val="nil"/>
              <w:left w:val="nil"/>
              <w:bottom w:val="nil"/>
              <w:right w:val="nil"/>
            </w:tcBorders>
            <w:shd w:val="clear" w:color="auto" w:fill="auto"/>
            <w:noWrap/>
            <w:vAlign w:val="center"/>
            <w:hideMark/>
          </w:tcPr>
          <w:p w14:paraId="26A2A5BD" w14:textId="77777777" w:rsidR="00060895" w:rsidRPr="00470328" w:rsidRDefault="00060895" w:rsidP="009F371F">
            <w:pPr>
              <w:jc w:val="right"/>
              <w:rPr>
                <w:rFonts w:eastAsia="標楷體"/>
                <w:color w:val="000000"/>
                <w:szCs w:val="24"/>
              </w:rPr>
            </w:pPr>
            <w:r w:rsidRPr="00470328">
              <w:rPr>
                <w:rFonts w:eastAsia="標楷體"/>
                <w:color w:val="000000"/>
                <w:szCs w:val="24"/>
              </w:rPr>
              <w:t xml:space="preserve">-61.86 </w:t>
            </w:r>
          </w:p>
        </w:tc>
        <w:tc>
          <w:tcPr>
            <w:tcW w:w="1275" w:type="dxa"/>
            <w:tcBorders>
              <w:top w:val="nil"/>
              <w:left w:val="nil"/>
              <w:bottom w:val="nil"/>
              <w:right w:val="single" w:sz="4" w:space="0" w:color="auto"/>
            </w:tcBorders>
            <w:shd w:val="clear" w:color="auto" w:fill="auto"/>
            <w:noWrap/>
            <w:vAlign w:val="center"/>
            <w:hideMark/>
          </w:tcPr>
          <w:p w14:paraId="48BCFA6F" w14:textId="77777777" w:rsidR="00060895" w:rsidRPr="00470328" w:rsidRDefault="00060895" w:rsidP="009F371F">
            <w:pPr>
              <w:jc w:val="right"/>
              <w:rPr>
                <w:rFonts w:eastAsia="標楷體"/>
                <w:color w:val="000000"/>
                <w:szCs w:val="24"/>
              </w:rPr>
            </w:pPr>
            <w:r w:rsidRPr="00470328">
              <w:rPr>
                <w:rFonts w:eastAsia="標楷體"/>
                <w:color w:val="000000"/>
                <w:szCs w:val="24"/>
              </w:rPr>
              <w:t xml:space="preserve">65.98 </w:t>
            </w:r>
          </w:p>
        </w:tc>
        <w:tc>
          <w:tcPr>
            <w:tcW w:w="1701" w:type="dxa"/>
            <w:vMerge/>
            <w:tcBorders>
              <w:top w:val="nil"/>
              <w:left w:val="single" w:sz="4" w:space="0" w:color="auto"/>
              <w:bottom w:val="nil"/>
              <w:right w:val="single" w:sz="4" w:space="0" w:color="auto"/>
            </w:tcBorders>
            <w:vAlign w:val="center"/>
            <w:hideMark/>
          </w:tcPr>
          <w:p w14:paraId="14E045B3" w14:textId="77777777" w:rsidR="00060895" w:rsidRPr="00470328" w:rsidRDefault="00060895" w:rsidP="009F371F">
            <w:pPr>
              <w:rPr>
                <w:rFonts w:eastAsia="標楷體"/>
                <w:color w:val="000000"/>
                <w:szCs w:val="24"/>
              </w:rPr>
            </w:pPr>
          </w:p>
        </w:tc>
      </w:tr>
      <w:tr w:rsidR="00060895" w:rsidRPr="00470328" w14:paraId="1C97DC34" w14:textId="77777777" w:rsidTr="00060895">
        <w:trPr>
          <w:trHeight w:val="324"/>
        </w:trPr>
        <w:tc>
          <w:tcPr>
            <w:tcW w:w="1560" w:type="dxa"/>
            <w:vMerge/>
            <w:tcBorders>
              <w:top w:val="nil"/>
              <w:left w:val="single" w:sz="4" w:space="0" w:color="auto"/>
              <w:bottom w:val="single" w:sz="4" w:space="0" w:color="auto"/>
              <w:right w:val="nil"/>
            </w:tcBorders>
            <w:vAlign w:val="center"/>
            <w:hideMark/>
          </w:tcPr>
          <w:p w14:paraId="49E83035" w14:textId="77777777" w:rsidR="00060895" w:rsidRPr="00470328" w:rsidRDefault="00060895" w:rsidP="009F371F">
            <w:pPr>
              <w:rPr>
                <w:rFonts w:eastAsia="標楷體"/>
                <w:color w:val="000000"/>
                <w:szCs w:val="24"/>
              </w:rPr>
            </w:pPr>
          </w:p>
        </w:tc>
        <w:tc>
          <w:tcPr>
            <w:tcW w:w="992" w:type="dxa"/>
            <w:tcBorders>
              <w:top w:val="nil"/>
              <w:left w:val="nil"/>
              <w:bottom w:val="single" w:sz="4" w:space="0" w:color="auto"/>
              <w:right w:val="nil"/>
            </w:tcBorders>
            <w:shd w:val="clear" w:color="auto" w:fill="auto"/>
            <w:noWrap/>
            <w:vAlign w:val="center"/>
            <w:hideMark/>
          </w:tcPr>
          <w:p w14:paraId="6B8E2B81" w14:textId="77777777" w:rsidR="00060895" w:rsidRPr="00470328" w:rsidRDefault="00060895" w:rsidP="009F371F">
            <w:pPr>
              <w:jc w:val="center"/>
              <w:rPr>
                <w:rFonts w:eastAsia="標楷體"/>
                <w:color w:val="000000"/>
                <w:szCs w:val="24"/>
              </w:rPr>
            </w:pPr>
            <w:r w:rsidRPr="00470328">
              <w:rPr>
                <w:rFonts w:eastAsia="標楷體"/>
                <w:color w:val="000000"/>
                <w:szCs w:val="24"/>
              </w:rPr>
              <w:t>20230414</w:t>
            </w:r>
          </w:p>
        </w:tc>
        <w:tc>
          <w:tcPr>
            <w:tcW w:w="1134" w:type="dxa"/>
            <w:tcBorders>
              <w:top w:val="nil"/>
              <w:left w:val="nil"/>
              <w:bottom w:val="single" w:sz="4" w:space="0" w:color="auto"/>
              <w:right w:val="nil"/>
            </w:tcBorders>
            <w:shd w:val="clear" w:color="auto" w:fill="auto"/>
            <w:noWrap/>
            <w:vAlign w:val="center"/>
            <w:hideMark/>
          </w:tcPr>
          <w:p w14:paraId="4827F44A" w14:textId="77777777" w:rsidR="00060895" w:rsidRPr="00470328" w:rsidRDefault="00060895" w:rsidP="009F371F">
            <w:pPr>
              <w:jc w:val="center"/>
              <w:rPr>
                <w:rFonts w:eastAsia="標楷體"/>
                <w:color w:val="000000"/>
                <w:szCs w:val="24"/>
              </w:rPr>
            </w:pPr>
            <w:r w:rsidRPr="00470328">
              <w:rPr>
                <w:rFonts w:eastAsia="標楷體"/>
                <w:color w:val="000000"/>
                <w:szCs w:val="24"/>
              </w:rPr>
              <w:t>PVI</w:t>
            </w:r>
          </w:p>
        </w:tc>
        <w:tc>
          <w:tcPr>
            <w:tcW w:w="1701" w:type="dxa"/>
            <w:tcBorders>
              <w:top w:val="nil"/>
              <w:left w:val="nil"/>
              <w:bottom w:val="single" w:sz="4" w:space="0" w:color="auto"/>
              <w:right w:val="nil"/>
            </w:tcBorders>
            <w:shd w:val="clear" w:color="auto" w:fill="auto"/>
            <w:noWrap/>
            <w:vAlign w:val="center"/>
            <w:hideMark/>
          </w:tcPr>
          <w:p w14:paraId="3FD3A19C" w14:textId="77777777" w:rsidR="00060895" w:rsidRPr="00470328" w:rsidRDefault="00060895" w:rsidP="009F371F">
            <w:pPr>
              <w:jc w:val="right"/>
              <w:rPr>
                <w:rFonts w:eastAsia="標楷體"/>
                <w:color w:val="000000"/>
                <w:szCs w:val="24"/>
              </w:rPr>
            </w:pPr>
            <w:r w:rsidRPr="00470328">
              <w:rPr>
                <w:rFonts w:eastAsia="標楷體"/>
                <w:color w:val="000000"/>
                <w:szCs w:val="24"/>
              </w:rPr>
              <w:t xml:space="preserve">183.04 </w:t>
            </w:r>
          </w:p>
        </w:tc>
        <w:tc>
          <w:tcPr>
            <w:tcW w:w="1276" w:type="dxa"/>
            <w:tcBorders>
              <w:top w:val="nil"/>
              <w:left w:val="nil"/>
              <w:bottom w:val="single" w:sz="4" w:space="0" w:color="auto"/>
              <w:right w:val="nil"/>
            </w:tcBorders>
            <w:shd w:val="clear" w:color="auto" w:fill="auto"/>
            <w:noWrap/>
            <w:vAlign w:val="center"/>
            <w:hideMark/>
          </w:tcPr>
          <w:p w14:paraId="34EBB8A3" w14:textId="77777777" w:rsidR="00060895" w:rsidRPr="00470328" w:rsidRDefault="00060895" w:rsidP="009F371F">
            <w:pPr>
              <w:jc w:val="right"/>
              <w:rPr>
                <w:rFonts w:eastAsia="標楷體"/>
                <w:color w:val="000000"/>
                <w:szCs w:val="24"/>
              </w:rPr>
            </w:pPr>
            <w:r w:rsidRPr="00470328">
              <w:rPr>
                <w:rFonts w:eastAsia="標楷體"/>
                <w:color w:val="000000"/>
                <w:szCs w:val="24"/>
              </w:rPr>
              <w:t xml:space="preserve">-63.04 </w:t>
            </w:r>
          </w:p>
        </w:tc>
        <w:tc>
          <w:tcPr>
            <w:tcW w:w="1275" w:type="dxa"/>
            <w:tcBorders>
              <w:top w:val="nil"/>
              <w:left w:val="nil"/>
              <w:bottom w:val="single" w:sz="4" w:space="0" w:color="auto"/>
              <w:right w:val="single" w:sz="4" w:space="0" w:color="auto"/>
            </w:tcBorders>
            <w:shd w:val="clear" w:color="auto" w:fill="auto"/>
            <w:noWrap/>
            <w:vAlign w:val="center"/>
            <w:hideMark/>
          </w:tcPr>
          <w:p w14:paraId="52170C52" w14:textId="77777777" w:rsidR="00060895" w:rsidRPr="00470328" w:rsidRDefault="00060895" w:rsidP="009F371F">
            <w:pPr>
              <w:jc w:val="right"/>
              <w:rPr>
                <w:rFonts w:eastAsia="標楷體"/>
                <w:color w:val="000000"/>
                <w:szCs w:val="24"/>
              </w:rPr>
            </w:pPr>
            <w:r w:rsidRPr="00470328">
              <w:rPr>
                <w:rFonts w:eastAsia="標楷體"/>
                <w:color w:val="000000"/>
                <w:szCs w:val="24"/>
              </w:rPr>
              <w:t xml:space="preserve">65.56 </w:t>
            </w:r>
          </w:p>
        </w:tc>
        <w:tc>
          <w:tcPr>
            <w:tcW w:w="1701" w:type="dxa"/>
            <w:vMerge/>
            <w:tcBorders>
              <w:top w:val="nil"/>
              <w:left w:val="single" w:sz="4" w:space="0" w:color="auto"/>
              <w:bottom w:val="nil"/>
              <w:right w:val="single" w:sz="4" w:space="0" w:color="auto"/>
            </w:tcBorders>
            <w:vAlign w:val="center"/>
            <w:hideMark/>
          </w:tcPr>
          <w:p w14:paraId="59408E17" w14:textId="77777777" w:rsidR="00060895" w:rsidRPr="00470328" w:rsidRDefault="00060895" w:rsidP="009F371F">
            <w:pPr>
              <w:rPr>
                <w:rFonts w:eastAsia="標楷體"/>
                <w:color w:val="000000"/>
                <w:szCs w:val="24"/>
              </w:rPr>
            </w:pPr>
          </w:p>
        </w:tc>
      </w:tr>
      <w:tr w:rsidR="00060895" w:rsidRPr="00470328" w14:paraId="24C4660C" w14:textId="77777777" w:rsidTr="00060895">
        <w:trPr>
          <w:trHeight w:val="324"/>
        </w:trPr>
        <w:tc>
          <w:tcPr>
            <w:tcW w:w="1560" w:type="dxa"/>
            <w:vMerge w:val="restart"/>
            <w:tcBorders>
              <w:top w:val="single" w:sz="4" w:space="0" w:color="auto"/>
              <w:left w:val="single" w:sz="4" w:space="0" w:color="auto"/>
              <w:bottom w:val="nil"/>
              <w:right w:val="nil"/>
            </w:tcBorders>
            <w:shd w:val="clear" w:color="auto" w:fill="auto"/>
            <w:noWrap/>
            <w:vAlign w:val="center"/>
            <w:hideMark/>
          </w:tcPr>
          <w:p w14:paraId="08E77430" w14:textId="77777777" w:rsidR="00060895" w:rsidRPr="00470328" w:rsidRDefault="00060895" w:rsidP="009F371F">
            <w:pPr>
              <w:jc w:val="center"/>
              <w:rPr>
                <w:rFonts w:eastAsia="標楷體"/>
                <w:color w:val="000000"/>
                <w:szCs w:val="24"/>
              </w:rPr>
            </w:pPr>
            <w:r w:rsidRPr="00470328">
              <w:rPr>
                <w:rFonts w:eastAsia="標楷體"/>
                <w:color w:val="000000"/>
                <w:szCs w:val="24"/>
              </w:rPr>
              <w:t>CNN</w:t>
            </w:r>
          </w:p>
        </w:tc>
        <w:tc>
          <w:tcPr>
            <w:tcW w:w="992" w:type="dxa"/>
            <w:tcBorders>
              <w:top w:val="single" w:sz="4" w:space="0" w:color="auto"/>
              <w:left w:val="nil"/>
              <w:bottom w:val="nil"/>
              <w:right w:val="nil"/>
            </w:tcBorders>
            <w:shd w:val="clear" w:color="auto" w:fill="auto"/>
            <w:noWrap/>
            <w:vAlign w:val="center"/>
            <w:hideMark/>
          </w:tcPr>
          <w:p w14:paraId="3260F8E1" w14:textId="77777777" w:rsidR="00060895" w:rsidRPr="00470328" w:rsidRDefault="00060895" w:rsidP="009F371F">
            <w:pPr>
              <w:jc w:val="center"/>
              <w:rPr>
                <w:rFonts w:eastAsia="標楷體"/>
                <w:color w:val="000000"/>
                <w:szCs w:val="24"/>
              </w:rPr>
            </w:pPr>
            <w:r w:rsidRPr="00470328">
              <w:rPr>
                <w:rFonts w:eastAsia="標楷體"/>
                <w:color w:val="000000"/>
                <w:szCs w:val="24"/>
              </w:rPr>
              <w:t>20221210</w:t>
            </w:r>
          </w:p>
        </w:tc>
        <w:tc>
          <w:tcPr>
            <w:tcW w:w="1134" w:type="dxa"/>
            <w:tcBorders>
              <w:top w:val="single" w:sz="4" w:space="0" w:color="auto"/>
              <w:left w:val="nil"/>
              <w:bottom w:val="nil"/>
              <w:right w:val="nil"/>
            </w:tcBorders>
            <w:shd w:val="clear" w:color="auto" w:fill="auto"/>
            <w:noWrap/>
            <w:vAlign w:val="center"/>
            <w:hideMark/>
          </w:tcPr>
          <w:p w14:paraId="4D38A65B" w14:textId="77777777" w:rsidR="00060895" w:rsidRPr="00470328" w:rsidRDefault="00060895" w:rsidP="009F371F">
            <w:pPr>
              <w:jc w:val="center"/>
              <w:rPr>
                <w:rFonts w:eastAsia="標楷體"/>
                <w:color w:val="000000"/>
                <w:szCs w:val="24"/>
              </w:rPr>
            </w:pPr>
            <w:r w:rsidRPr="00470328">
              <w:rPr>
                <w:rFonts w:eastAsia="標楷體"/>
                <w:color w:val="000000"/>
                <w:szCs w:val="24"/>
              </w:rPr>
              <w:t>VAPDI</w:t>
            </w:r>
          </w:p>
        </w:tc>
        <w:tc>
          <w:tcPr>
            <w:tcW w:w="1701" w:type="dxa"/>
            <w:tcBorders>
              <w:top w:val="single" w:sz="4" w:space="0" w:color="auto"/>
              <w:left w:val="nil"/>
              <w:bottom w:val="nil"/>
              <w:right w:val="nil"/>
            </w:tcBorders>
            <w:shd w:val="clear" w:color="auto" w:fill="auto"/>
            <w:noWrap/>
            <w:vAlign w:val="center"/>
            <w:hideMark/>
          </w:tcPr>
          <w:p w14:paraId="1152CA00" w14:textId="77777777" w:rsidR="00060895" w:rsidRPr="00470328" w:rsidRDefault="00060895" w:rsidP="009F371F">
            <w:pPr>
              <w:jc w:val="right"/>
              <w:rPr>
                <w:rFonts w:eastAsia="標楷體"/>
                <w:color w:val="000000"/>
                <w:szCs w:val="24"/>
              </w:rPr>
            </w:pPr>
            <w:r w:rsidRPr="00470328">
              <w:rPr>
                <w:rFonts w:eastAsia="標楷體"/>
                <w:color w:val="000000"/>
                <w:szCs w:val="24"/>
              </w:rPr>
              <w:t xml:space="preserve">167.52 </w:t>
            </w:r>
          </w:p>
        </w:tc>
        <w:tc>
          <w:tcPr>
            <w:tcW w:w="1276" w:type="dxa"/>
            <w:tcBorders>
              <w:top w:val="single" w:sz="4" w:space="0" w:color="auto"/>
              <w:left w:val="nil"/>
              <w:bottom w:val="nil"/>
              <w:right w:val="nil"/>
            </w:tcBorders>
            <w:shd w:val="clear" w:color="auto" w:fill="auto"/>
            <w:noWrap/>
            <w:vAlign w:val="center"/>
            <w:hideMark/>
          </w:tcPr>
          <w:p w14:paraId="301C2CC8" w14:textId="77777777" w:rsidR="00060895" w:rsidRPr="00470328" w:rsidRDefault="00060895" w:rsidP="009F371F">
            <w:pPr>
              <w:jc w:val="right"/>
              <w:rPr>
                <w:rFonts w:eastAsia="標楷體"/>
                <w:color w:val="000000"/>
                <w:szCs w:val="24"/>
              </w:rPr>
            </w:pPr>
            <w:r w:rsidRPr="00470328">
              <w:rPr>
                <w:rFonts w:eastAsia="標楷體"/>
                <w:color w:val="000000"/>
                <w:szCs w:val="24"/>
              </w:rPr>
              <w:t xml:space="preserve">-47.52 </w:t>
            </w:r>
          </w:p>
        </w:tc>
        <w:tc>
          <w:tcPr>
            <w:tcW w:w="1275" w:type="dxa"/>
            <w:tcBorders>
              <w:top w:val="single" w:sz="4" w:space="0" w:color="auto"/>
              <w:left w:val="nil"/>
              <w:bottom w:val="nil"/>
              <w:right w:val="single" w:sz="4" w:space="0" w:color="auto"/>
            </w:tcBorders>
            <w:shd w:val="clear" w:color="auto" w:fill="auto"/>
            <w:noWrap/>
            <w:vAlign w:val="center"/>
            <w:hideMark/>
          </w:tcPr>
          <w:p w14:paraId="43EEB2C6" w14:textId="77777777" w:rsidR="00060895" w:rsidRPr="00470328" w:rsidRDefault="00060895" w:rsidP="009F371F">
            <w:pPr>
              <w:jc w:val="right"/>
              <w:rPr>
                <w:rFonts w:eastAsia="標楷體"/>
                <w:color w:val="000000"/>
                <w:szCs w:val="24"/>
              </w:rPr>
            </w:pPr>
            <w:r w:rsidRPr="00470328">
              <w:rPr>
                <w:rFonts w:eastAsia="標楷體"/>
                <w:color w:val="000000"/>
                <w:szCs w:val="24"/>
              </w:rPr>
              <w:t xml:space="preserve">71.63 </w:t>
            </w:r>
          </w:p>
        </w:tc>
        <w:tc>
          <w:tcPr>
            <w:tcW w:w="1701" w:type="dxa"/>
            <w:vMerge/>
            <w:tcBorders>
              <w:top w:val="nil"/>
              <w:left w:val="single" w:sz="4" w:space="0" w:color="auto"/>
              <w:bottom w:val="nil"/>
              <w:right w:val="single" w:sz="4" w:space="0" w:color="auto"/>
            </w:tcBorders>
            <w:vAlign w:val="center"/>
            <w:hideMark/>
          </w:tcPr>
          <w:p w14:paraId="374D1FA9" w14:textId="77777777" w:rsidR="00060895" w:rsidRPr="00470328" w:rsidRDefault="00060895" w:rsidP="009F371F">
            <w:pPr>
              <w:rPr>
                <w:rFonts w:eastAsia="標楷體"/>
                <w:color w:val="000000"/>
                <w:szCs w:val="24"/>
              </w:rPr>
            </w:pPr>
          </w:p>
        </w:tc>
      </w:tr>
      <w:tr w:rsidR="00060895" w:rsidRPr="00470328" w14:paraId="0056B971" w14:textId="77777777" w:rsidTr="00060895">
        <w:trPr>
          <w:trHeight w:val="324"/>
        </w:trPr>
        <w:tc>
          <w:tcPr>
            <w:tcW w:w="1560" w:type="dxa"/>
            <w:vMerge/>
            <w:tcBorders>
              <w:top w:val="nil"/>
              <w:left w:val="single" w:sz="4" w:space="0" w:color="auto"/>
              <w:bottom w:val="nil"/>
              <w:right w:val="nil"/>
            </w:tcBorders>
            <w:vAlign w:val="center"/>
            <w:hideMark/>
          </w:tcPr>
          <w:p w14:paraId="1D8B910F" w14:textId="77777777" w:rsidR="00060895" w:rsidRPr="00470328" w:rsidRDefault="00060895" w:rsidP="009F371F">
            <w:pPr>
              <w:rPr>
                <w:rFonts w:eastAsia="標楷體"/>
                <w:color w:val="000000"/>
                <w:szCs w:val="24"/>
              </w:rPr>
            </w:pPr>
          </w:p>
        </w:tc>
        <w:tc>
          <w:tcPr>
            <w:tcW w:w="992" w:type="dxa"/>
            <w:tcBorders>
              <w:top w:val="nil"/>
              <w:left w:val="nil"/>
              <w:bottom w:val="nil"/>
              <w:right w:val="nil"/>
            </w:tcBorders>
            <w:shd w:val="clear" w:color="auto" w:fill="auto"/>
            <w:noWrap/>
            <w:vAlign w:val="center"/>
            <w:hideMark/>
          </w:tcPr>
          <w:p w14:paraId="0E48B6DB" w14:textId="1389320F" w:rsidR="00060895" w:rsidRPr="00470328" w:rsidRDefault="00060895" w:rsidP="009F371F">
            <w:pPr>
              <w:jc w:val="center"/>
              <w:rPr>
                <w:rFonts w:eastAsia="標楷體"/>
                <w:color w:val="000000"/>
                <w:szCs w:val="24"/>
              </w:rPr>
            </w:pPr>
            <w:r w:rsidRPr="00470328">
              <w:rPr>
                <w:rFonts w:eastAsia="標楷體"/>
                <w:color w:val="000000"/>
                <w:szCs w:val="24"/>
              </w:rPr>
              <w:t>20230111</w:t>
            </w:r>
          </w:p>
        </w:tc>
        <w:tc>
          <w:tcPr>
            <w:tcW w:w="1134" w:type="dxa"/>
            <w:tcBorders>
              <w:top w:val="nil"/>
              <w:left w:val="nil"/>
              <w:bottom w:val="nil"/>
              <w:right w:val="nil"/>
            </w:tcBorders>
            <w:shd w:val="clear" w:color="auto" w:fill="auto"/>
            <w:noWrap/>
            <w:vAlign w:val="center"/>
            <w:hideMark/>
          </w:tcPr>
          <w:p w14:paraId="169BB133" w14:textId="77777777" w:rsidR="00060895" w:rsidRPr="00470328" w:rsidRDefault="00060895" w:rsidP="009F371F">
            <w:pPr>
              <w:jc w:val="center"/>
              <w:rPr>
                <w:rFonts w:eastAsia="標楷體"/>
                <w:color w:val="000000"/>
                <w:szCs w:val="24"/>
              </w:rPr>
            </w:pPr>
            <w:r w:rsidRPr="00470328">
              <w:rPr>
                <w:rFonts w:eastAsia="標楷體"/>
                <w:color w:val="000000"/>
                <w:szCs w:val="24"/>
              </w:rPr>
              <w:t>PDI</w:t>
            </w:r>
          </w:p>
        </w:tc>
        <w:tc>
          <w:tcPr>
            <w:tcW w:w="1701" w:type="dxa"/>
            <w:tcBorders>
              <w:top w:val="nil"/>
              <w:left w:val="nil"/>
              <w:bottom w:val="nil"/>
              <w:right w:val="nil"/>
            </w:tcBorders>
            <w:shd w:val="clear" w:color="auto" w:fill="auto"/>
            <w:noWrap/>
            <w:vAlign w:val="center"/>
            <w:hideMark/>
          </w:tcPr>
          <w:p w14:paraId="6DE9A97F" w14:textId="77777777" w:rsidR="00060895" w:rsidRPr="00470328" w:rsidRDefault="00060895" w:rsidP="009F371F">
            <w:pPr>
              <w:jc w:val="right"/>
              <w:rPr>
                <w:rFonts w:eastAsia="標楷體"/>
                <w:color w:val="000000"/>
                <w:szCs w:val="24"/>
              </w:rPr>
            </w:pPr>
            <w:r w:rsidRPr="00470328">
              <w:rPr>
                <w:rFonts w:eastAsia="標楷體"/>
                <w:color w:val="000000"/>
                <w:szCs w:val="24"/>
              </w:rPr>
              <w:t xml:space="preserve">160.10 </w:t>
            </w:r>
          </w:p>
        </w:tc>
        <w:tc>
          <w:tcPr>
            <w:tcW w:w="1276" w:type="dxa"/>
            <w:tcBorders>
              <w:top w:val="nil"/>
              <w:left w:val="nil"/>
              <w:bottom w:val="nil"/>
              <w:right w:val="nil"/>
            </w:tcBorders>
            <w:shd w:val="clear" w:color="auto" w:fill="auto"/>
            <w:noWrap/>
            <w:vAlign w:val="center"/>
            <w:hideMark/>
          </w:tcPr>
          <w:p w14:paraId="38186147" w14:textId="77777777" w:rsidR="00060895" w:rsidRPr="00470328" w:rsidRDefault="00060895" w:rsidP="009F371F">
            <w:pPr>
              <w:jc w:val="right"/>
              <w:rPr>
                <w:rFonts w:eastAsia="標楷體"/>
                <w:color w:val="000000"/>
                <w:szCs w:val="24"/>
              </w:rPr>
            </w:pPr>
            <w:r w:rsidRPr="00470328">
              <w:rPr>
                <w:rFonts w:eastAsia="標楷體"/>
                <w:color w:val="000000"/>
                <w:szCs w:val="24"/>
              </w:rPr>
              <w:t xml:space="preserve">-40.10 </w:t>
            </w:r>
          </w:p>
        </w:tc>
        <w:tc>
          <w:tcPr>
            <w:tcW w:w="1275" w:type="dxa"/>
            <w:tcBorders>
              <w:top w:val="nil"/>
              <w:left w:val="nil"/>
              <w:bottom w:val="nil"/>
              <w:right w:val="single" w:sz="4" w:space="0" w:color="auto"/>
            </w:tcBorders>
            <w:shd w:val="clear" w:color="auto" w:fill="auto"/>
            <w:noWrap/>
            <w:vAlign w:val="center"/>
            <w:hideMark/>
          </w:tcPr>
          <w:p w14:paraId="1A58A940" w14:textId="77777777" w:rsidR="00060895" w:rsidRPr="00470328" w:rsidRDefault="00060895" w:rsidP="009F371F">
            <w:pPr>
              <w:jc w:val="right"/>
              <w:rPr>
                <w:rFonts w:eastAsia="標楷體"/>
                <w:color w:val="000000"/>
                <w:szCs w:val="24"/>
              </w:rPr>
            </w:pPr>
            <w:r w:rsidRPr="00470328">
              <w:rPr>
                <w:rFonts w:eastAsia="標楷體"/>
                <w:color w:val="000000"/>
                <w:szCs w:val="24"/>
              </w:rPr>
              <w:t xml:space="preserve">74.95 </w:t>
            </w:r>
          </w:p>
        </w:tc>
        <w:tc>
          <w:tcPr>
            <w:tcW w:w="1701" w:type="dxa"/>
            <w:vMerge/>
            <w:tcBorders>
              <w:top w:val="nil"/>
              <w:left w:val="single" w:sz="4" w:space="0" w:color="auto"/>
              <w:bottom w:val="nil"/>
              <w:right w:val="single" w:sz="4" w:space="0" w:color="auto"/>
            </w:tcBorders>
            <w:vAlign w:val="center"/>
            <w:hideMark/>
          </w:tcPr>
          <w:p w14:paraId="5661C887" w14:textId="77777777" w:rsidR="00060895" w:rsidRPr="00470328" w:rsidRDefault="00060895" w:rsidP="009F371F">
            <w:pPr>
              <w:rPr>
                <w:rFonts w:eastAsia="標楷體"/>
                <w:color w:val="000000"/>
                <w:szCs w:val="24"/>
              </w:rPr>
            </w:pPr>
          </w:p>
        </w:tc>
      </w:tr>
      <w:tr w:rsidR="00060895" w:rsidRPr="00470328" w14:paraId="3817C703" w14:textId="77777777" w:rsidTr="00060895">
        <w:trPr>
          <w:trHeight w:val="324"/>
        </w:trPr>
        <w:tc>
          <w:tcPr>
            <w:tcW w:w="1560" w:type="dxa"/>
            <w:vMerge/>
            <w:tcBorders>
              <w:top w:val="nil"/>
              <w:left w:val="single" w:sz="4" w:space="0" w:color="auto"/>
              <w:bottom w:val="nil"/>
              <w:right w:val="nil"/>
            </w:tcBorders>
            <w:vAlign w:val="center"/>
            <w:hideMark/>
          </w:tcPr>
          <w:p w14:paraId="1A14C1BA" w14:textId="77777777" w:rsidR="00060895" w:rsidRPr="00470328" w:rsidRDefault="00060895" w:rsidP="009F371F">
            <w:pPr>
              <w:rPr>
                <w:rFonts w:eastAsia="標楷體"/>
                <w:color w:val="000000"/>
                <w:szCs w:val="24"/>
              </w:rPr>
            </w:pPr>
          </w:p>
        </w:tc>
        <w:tc>
          <w:tcPr>
            <w:tcW w:w="992" w:type="dxa"/>
            <w:tcBorders>
              <w:top w:val="nil"/>
              <w:left w:val="nil"/>
              <w:bottom w:val="nil"/>
              <w:right w:val="nil"/>
            </w:tcBorders>
            <w:shd w:val="clear" w:color="auto" w:fill="auto"/>
            <w:noWrap/>
            <w:vAlign w:val="center"/>
            <w:hideMark/>
          </w:tcPr>
          <w:p w14:paraId="2958AD5A" w14:textId="375EE03A" w:rsidR="00060895" w:rsidRPr="00470328" w:rsidRDefault="00060895" w:rsidP="009F371F">
            <w:pPr>
              <w:jc w:val="center"/>
              <w:rPr>
                <w:rFonts w:eastAsia="標楷體"/>
                <w:color w:val="000000"/>
                <w:szCs w:val="24"/>
              </w:rPr>
            </w:pPr>
            <w:r w:rsidRPr="00470328">
              <w:rPr>
                <w:rFonts w:eastAsia="標楷體"/>
                <w:color w:val="000000"/>
                <w:szCs w:val="24"/>
              </w:rPr>
              <w:t>20230219</w:t>
            </w:r>
          </w:p>
        </w:tc>
        <w:tc>
          <w:tcPr>
            <w:tcW w:w="1134" w:type="dxa"/>
            <w:tcBorders>
              <w:top w:val="nil"/>
              <w:left w:val="nil"/>
              <w:bottom w:val="nil"/>
              <w:right w:val="nil"/>
            </w:tcBorders>
            <w:shd w:val="clear" w:color="auto" w:fill="auto"/>
            <w:noWrap/>
            <w:vAlign w:val="center"/>
            <w:hideMark/>
          </w:tcPr>
          <w:p w14:paraId="49FF210E" w14:textId="77777777" w:rsidR="00060895" w:rsidRPr="00470328" w:rsidRDefault="00060895" w:rsidP="009F371F">
            <w:pPr>
              <w:jc w:val="center"/>
              <w:rPr>
                <w:rFonts w:eastAsia="標楷體"/>
                <w:color w:val="000000"/>
                <w:szCs w:val="24"/>
              </w:rPr>
            </w:pPr>
            <w:r w:rsidRPr="00470328">
              <w:rPr>
                <w:rFonts w:eastAsia="標楷體"/>
                <w:color w:val="000000"/>
                <w:szCs w:val="24"/>
              </w:rPr>
              <w:t>VAPDI</w:t>
            </w:r>
          </w:p>
        </w:tc>
        <w:tc>
          <w:tcPr>
            <w:tcW w:w="1701" w:type="dxa"/>
            <w:tcBorders>
              <w:top w:val="nil"/>
              <w:left w:val="nil"/>
              <w:bottom w:val="nil"/>
              <w:right w:val="nil"/>
            </w:tcBorders>
            <w:shd w:val="clear" w:color="auto" w:fill="auto"/>
            <w:noWrap/>
            <w:vAlign w:val="center"/>
            <w:hideMark/>
          </w:tcPr>
          <w:p w14:paraId="5BA3ED73" w14:textId="77777777" w:rsidR="00060895" w:rsidRPr="00470328" w:rsidRDefault="00060895" w:rsidP="009F371F">
            <w:pPr>
              <w:jc w:val="right"/>
              <w:rPr>
                <w:rFonts w:eastAsia="標楷體"/>
                <w:color w:val="000000"/>
                <w:szCs w:val="24"/>
              </w:rPr>
            </w:pPr>
            <w:r w:rsidRPr="00470328">
              <w:rPr>
                <w:rFonts w:eastAsia="標楷體"/>
                <w:color w:val="000000"/>
                <w:szCs w:val="24"/>
              </w:rPr>
              <w:t xml:space="preserve">170.42 </w:t>
            </w:r>
          </w:p>
        </w:tc>
        <w:tc>
          <w:tcPr>
            <w:tcW w:w="1276" w:type="dxa"/>
            <w:tcBorders>
              <w:top w:val="nil"/>
              <w:left w:val="nil"/>
              <w:bottom w:val="nil"/>
              <w:right w:val="nil"/>
            </w:tcBorders>
            <w:shd w:val="clear" w:color="auto" w:fill="auto"/>
            <w:noWrap/>
            <w:vAlign w:val="center"/>
            <w:hideMark/>
          </w:tcPr>
          <w:p w14:paraId="3AD94D0A" w14:textId="77777777" w:rsidR="00060895" w:rsidRPr="00470328" w:rsidRDefault="00060895" w:rsidP="009F371F">
            <w:pPr>
              <w:jc w:val="right"/>
              <w:rPr>
                <w:rFonts w:eastAsia="標楷體"/>
                <w:color w:val="000000"/>
                <w:szCs w:val="24"/>
              </w:rPr>
            </w:pPr>
            <w:r w:rsidRPr="00470328">
              <w:rPr>
                <w:rFonts w:eastAsia="標楷體"/>
                <w:color w:val="000000"/>
                <w:szCs w:val="24"/>
              </w:rPr>
              <w:t xml:space="preserve">-50.42 </w:t>
            </w:r>
          </w:p>
        </w:tc>
        <w:tc>
          <w:tcPr>
            <w:tcW w:w="1275" w:type="dxa"/>
            <w:tcBorders>
              <w:top w:val="nil"/>
              <w:left w:val="nil"/>
              <w:bottom w:val="nil"/>
              <w:right w:val="single" w:sz="4" w:space="0" w:color="auto"/>
            </w:tcBorders>
            <w:shd w:val="clear" w:color="auto" w:fill="auto"/>
            <w:noWrap/>
            <w:vAlign w:val="center"/>
            <w:hideMark/>
          </w:tcPr>
          <w:p w14:paraId="3D6D4091" w14:textId="77777777" w:rsidR="00060895" w:rsidRPr="00470328" w:rsidRDefault="00060895" w:rsidP="009F371F">
            <w:pPr>
              <w:jc w:val="right"/>
              <w:rPr>
                <w:rFonts w:eastAsia="標楷體"/>
                <w:color w:val="000000"/>
                <w:szCs w:val="24"/>
              </w:rPr>
            </w:pPr>
            <w:r w:rsidRPr="00470328">
              <w:rPr>
                <w:rFonts w:eastAsia="標楷體"/>
                <w:color w:val="000000"/>
                <w:szCs w:val="24"/>
              </w:rPr>
              <w:t xml:space="preserve">70.41 </w:t>
            </w:r>
          </w:p>
        </w:tc>
        <w:tc>
          <w:tcPr>
            <w:tcW w:w="1701" w:type="dxa"/>
            <w:vMerge/>
            <w:tcBorders>
              <w:top w:val="nil"/>
              <w:left w:val="single" w:sz="4" w:space="0" w:color="auto"/>
              <w:bottom w:val="nil"/>
              <w:right w:val="single" w:sz="4" w:space="0" w:color="auto"/>
            </w:tcBorders>
            <w:vAlign w:val="center"/>
            <w:hideMark/>
          </w:tcPr>
          <w:p w14:paraId="2352BC8A" w14:textId="77777777" w:rsidR="00060895" w:rsidRPr="00470328" w:rsidRDefault="00060895" w:rsidP="009F371F">
            <w:pPr>
              <w:rPr>
                <w:rFonts w:eastAsia="標楷體"/>
                <w:color w:val="000000"/>
                <w:szCs w:val="24"/>
              </w:rPr>
            </w:pPr>
          </w:p>
        </w:tc>
      </w:tr>
      <w:tr w:rsidR="00060895" w:rsidRPr="00470328" w14:paraId="248D2748" w14:textId="77777777" w:rsidTr="00060895">
        <w:trPr>
          <w:trHeight w:val="324"/>
        </w:trPr>
        <w:tc>
          <w:tcPr>
            <w:tcW w:w="1560" w:type="dxa"/>
            <w:vMerge/>
            <w:tcBorders>
              <w:top w:val="nil"/>
              <w:left w:val="single" w:sz="4" w:space="0" w:color="auto"/>
              <w:bottom w:val="nil"/>
              <w:right w:val="nil"/>
            </w:tcBorders>
            <w:vAlign w:val="center"/>
            <w:hideMark/>
          </w:tcPr>
          <w:p w14:paraId="033A7F82" w14:textId="77777777" w:rsidR="00060895" w:rsidRPr="00470328" w:rsidRDefault="00060895" w:rsidP="009F371F">
            <w:pPr>
              <w:rPr>
                <w:rFonts w:eastAsia="標楷體"/>
                <w:color w:val="000000"/>
                <w:szCs w:val="24"/>
              </w:rPr>
            </w:pPr>
          </w:p>
        </w:tc>
        <w:tc>
          <w:tcPr>
            <w:tcW w:w="992" w:type="dxa"/>
            <w:tcBorders>
              <w:top w:val="nil"/>
              <w:left w:val="nil"/>
              <w:bottom w:val="nil"/>
              <w:right w:val="nil"/>
            </w:tcBorders>
            <w:shd w:val="clear" w:color="auto" w:fill="auto"/>
            <w:noWrap/>
            <w:vAlign w:val="center"/>
            <w:hideMark/>
          </w:tcPr>
          <w:p w14:paraId="763A414A" w14:textId="5790EDF8" w:rsidR="00060895" w:rsidRPr="00470328" w:rsidRDefault="00060895" w:rsidP="009F371F">
            <w:pPr>
              <w:jc w:val="center"/>
              <w:rPr>
                <w:rFonts w:eastAsia="標楷體"/>
                <w:color w:val="000000"/>
                <w:szCs w:val="24"/>
              </w:rPr>
            </w:pPr>
            <w:r w:rsidRPr="00470328">
              <w:rPr>
                <w:rFonts w:eastAsia="標楷體"/>
                <w:color w:val="000000"/>
                <w:szCs w:val="24"/>
              </w:rPr>
              <w:t>20230305</w:t>
            </w:r>
          </w:p>
        </w:tc>
        <w:tc>
          <w:tcPr>
            <w:tcW w:w="1134" w:type="dxa"/>
            <w:tcBorders>
              <w:top w:val="nil"/>
              <w:left w:val="nil"/>
              <w:bottom w:val="nil"/>
              <w:right w:val="nil"/>
            </w:tcBorders>
            <w:shd w:val="clear" w:color="auto" w:fill="auto"/>
            <w:noWrap/>
            <w:vAlign w:val="center"/>
            <w:hideMark/>
          </w:tcPr>
          <w:p w14:paraId="33E7B463" w14:textId="77777777" w:rsidR="00060895" w:rsidRPr="00470328" w:rsidRDefault="00060895" w:rsidP="009F371F">
            <w:pPr>
              <w:jc w:val="center"/>
              <w:rPr>
                <w:rFonts w:eastAsia="標楷體"/>
                <w:color w:val="000000"/>
                <w:szCs w:val="24"/>
              </w:rPr>
            </w:pPr>
            <w:r w:rsidRPr="00470328">
              <w:rPr>
                <w:rFonts w:eastAsia="標楷體"/>
                <w:color w:val="000000"/>
                <w:szCs w:val="24"/>
              </w:rPr>
              <w:t>NDVI</w:t>
            </w:r>
          </w:p>
        </w:tc>
        <w:tc>
          <w:tcPr>
            <w:tcW w:w="1701" w:type="dxa"/>
            <w:tcBorders>
              <w:top w:val="nil"/>
              <w:left w:val="nil"/>
              <w:bottom w:val="nil"/>
              <w:right w:val="nil"/>
            </w:tcBorders>
            <w:shd w:val="clear" w:color="auto" w:fill="auto"/>
            <w:noWrap/>
            <w:vAlign w:val="center"/>
            <w:hideMark/>
          </w:tcPr>
          <w:p w14:paraId="5B001826" w14:textId="77777777" w:rsidR="00060895" w:rsidRPr="00470328" w:rsidRDefault="00060895" w:rsidP="009F371F">
            <w:pPr>
              <w:jc w:val="right"/>
              <w:rPr>
                <w:rFonts w:eastAsia="標楷體"/>
                <w:color w:val="000000"/>
                <w:szCs w:val="24"/>
              </w:rPr>
            </w:pPr>
            <w:r w:rsidRPr="00470328">
              <w:rPr>
                <w:rFonts w:eastAsia="標楷體"/>
                <w:color w:val="000000"/>
                <w:szCs w:val="24"/>
              </w:rPr>
              <w:t xml:space="preserve">157.54 </w:t>
            </w:r>
          </w:p>
        </w:tc>
        <w:tc>
          <w:tcPr>
            <w:tcW w:w="1276" w:type="dxa"/>
            <w:tcBorders>
              <w:top w:val="nil"/>
              <w:left w:val="nil"/>
              <w:bottom w:val="nil"/>
              <w:right w:val="nil"/>
            </w:tcBorders>
            <w:shd w:val="clear" w:color="auto" w:fill="auto"/>
            <w:noWrap/>
            <w:vAlign w:val="center"/>
            <w:hideMark/>
          </w:tcPr>
          <w:p w14:paraId="2DAB5002" w14:textId="77777777" w:rsidR="00060895" w:rsidRPr="00470328" w:rsidRDefault="00060895" w:rsidP="009F371F">
            <w:pPr>
              <w:jc w:val="right"/>
              <w:rPr>
                <w:rFonts w:eastAsia="標楷體"/>
                <w:color w:val="000000"/>
                <w:szCs w:val="24"/>
              </w:rPr>
            </w:pPr>
            <w:r w:rsidRPr="00470328">
              <w:rPr>
                <w:rFonts w:eastAsia="標楷體"/>
                <w:color w:val="000000"/>
                <w:szCs w:val="24"/>
              </w:rPr>
              <w:t xml:space="preserve">-37.54 </w:t>
            </w:r>
          </w:p>
        </w:tc>
        <w:tc>
          <w:tcPr>
            <w:tcW w:w="1275" w:type="dxa"/>
            <w:tcBorders>
              <w:top w:val="nil"/>
              <w:left w:val="nil"/>
              <w:bottom w:val="nil"/>
              <w:right w:val="single" w:sz="4" w:space="0" w:color="auto"/>
            </w:tcBorders>
            <w:shd w:val="clear" w:color="auto" w:fill="auto"/>
            <w:noWrap/>
            <w:vAlign w:val="center"/>
            <w:hideMark/>
          </w:tcPr>
          <w:p w14:paraId="20292D47" w14:textId="77777777" w:rsidR="00060895" w:rsidRPr="00470328" w:rsidRDefault="00060895" w:rsidP="009F371F">
            <w:pPr>
              <w:jc w:val="right"/>
              <w:rPr>
                <w:rFonts w:eastAsia="標楷體"/>
                <w:color w:val="000000"/>
                <w:szCs w:val="24"/>
              </w:rPr>
            </w:pPr>
            <w:r w:rsidRPr="00470328">
              <w:rPr>
                <w:rFonts w:eastAsia="標楷體"/>
                <w:color w:val="000000"/>
                <w:szCs w:val="24"/>
              </w:rPr>
              <w:t xml:space="preserve">76.17 </w:t>
            </w:r>
          </w:p>
        </w:tc>
        <w:tc>
          <w:tcPr>
            <w:tcW w:w="1701" w:type="dxa"/>
            <w:vMerge/>
            <w:tcBorders>
              <w:top w:val="nil"/>
              <w:left w:val="single" w:sz="4" w:space="0" w:color="auto"/>
              <w:bottom w:val="nil"/>
              <w:right w:val="single" w:sz="4" w:space="0" w:color="auto"/>
            </w:tcBorders>
            <w:vAlign w:val="center"/>
            <w:hideMark/>
          </w:tcPr>
          <w:p w14:paraId="66BABA62" w14:textId="77777777" w:rsidR="00060895" w:rsidRPr="00470328" w:rsidRDefault="00060895" w:rsidP="009F371F">
            <w:pPr>
              <w:rPr>
                <w:rFonts w:eastAsia="標楷體"/>
                <w:color w:val="000000"/>
                <w:szCs w:val="24"/>
              </w:rPr>
            </w:pPr>
          </w:p>
        </w:tc>
      </w:tr>
      <w:tr w:rsidR="00060895" w:rsidRPr="00470328" w14:paraId="49D0E149" w14:textId="77777777" w:rsidTr="00060895">
        <w:trPr>
          <w:trHeight w:val="324"/>
        </w:trPr>
        <w:tc>
          <w:tcPr>
            <w:tcW w:w="1560" w:type="dxa"/>
            <w:vMerge/>
            <w:tcBorders>
              <w:top w:val="nil"/>
              <w:left w:val="single" w:sz="4" w:space="0" w:color="auto"/>
              <w:bottom w:val="nil"/>
              <w:right w:val="nil"/>
            </w:tcBorders>
            <w:vAlign w:val="center"/>
            <w:hideMark/>
          </w:tcPr>
          <w:p w14:paraId="5628BB4A" w14:textId="77777777" w:rsidR="00060895" w:rsidRPr="00470328" w:rsidRDefault="00060895" w:rsidP="009F371F">
            <w:pPr>
              <w:rPr>
                <w:rFonts w:eastAsia="標楷體"/>
                <w:color w:val="000000"/>
                <w:szCs w:val="24"/>
              </w:rPr>
            </w:pPr>
          </w:p>
        </w:tc>
        <w:tc>
          <w:tcPr>
            <w:tcW w:w="992" w:type="dxa"/>
            <w:tcBorders>
              <w:top w:val="nil"/>
              <w:left w:val="nil"/>
              <w:bottom w:val="nil"/>
              <w:right w:val="nil"/>
            </w:tcBorders>
            <w:shd w:val="clear" w:color="auto" w:fill="auto"/>
            <w:noWrap/>
            <w:vAlign w:val="center"/>
            <w:hideMark/>
          </w:tcPr>
          <w:p w14:paraId="73A5E052" w14:textId="014A5434" w:rsidR="00060895" w:rsidRPr="00470328" w:rsidRDefault="00060895" w:rsidP="009F371F">
            <w:pPr>
              <w:jc w:val="center"/>
              <w:rPr>
                <w:rFonts w:eastAsia="標楷體"/>
                <w:color w:val="000000"/>
                <w:szCs w:val="24"/>
              </w:rPr>
            </w:pPr>
            <w:r w:rsidRPr="00470328">
              <w:rPr>
                <w:rFonts w:eastAsia="標楷體"/>
                <w:color w:val="000000"/>
                <w:szCs w:val="24"/>
              </w:rPr>
              <w:t>20230318</w:t>
            </w:r>
          </w:p>
        </w:tc>
        <w:tc>
          <w:tcPr>
            <w:tcW w:w="1134" w:type="dxa"/>
            <w:tcBorders>
              <w:top w:val="nil"/>
              <w:left w:val="nil"/>
              <w:bottom w:val="nil"/>
              <w:right w:val="nil"/>
            </w:tcBorders>
            <w:shd w:val="clear" w:color="auto" w:fill="auto"/>
            <w:noWrap/>
            <w:vAlign w:val="center"/>
            <w:hideMark/>
          </w:tcPr>
          <w:p w14:paraId="3D9B8CD8" w14:textId="77777777" w:rsidR="00060895" w:rsidRPr="00470328" w:rsidRDefault="00060895" w:rsidP="009F371F">
            <w:pPr>
              <w:jc w:val="center"/>
              <w:rPr>
                <w:rFonts w:eastAsia="標楷體"/>
                <w:color w:val="000000"/>
                <w:szCs w:val="24"/>
              </w:rPr>
            </w:pPr>
            <w:r w:rsidRPr="00470328">
              <w:rPr>
                <w:rFonts w:eastAsia="標楷體"/>
                <w:color w:val="000000"/>
                <w:szCs w:val="24"/>
              </w:rPr>
              <w:t>PDI</w:t>
            </w:r>
          </w:p>
        </w:tc>
        <w:tc>
          <w:tcPr>
            <w:tcW w:w="1701" w:type="dxa"/>
            <w:tcBorders>
              <w:top w:val="nil"/>
              <w:left w:val="nil"/>
              <w:bottom w:val="nil"/>
              <w:right w:val="nil"/>
            </w:tcBorders>
            <w:shd w:val="clear" w:color="auto" w:fill="auto"/>
            <w:noWrap/>
            <w:vAlign w:val="center"/>
            <w:hideMark/>
          </w:tcPr>
          <w:p w14:paraId="13771968" w14:textId="77777777" w:rsidR="00060895" w:rsidRPr="00470328" w:rsidRDefault="00060895" w:rsidP="009F371F">
            <w:pPr>
              <w:jc w:val="right"/>
              <w:rPr>
                <w:rFonts w:eastAsia="標楷體"/>
                <w:color w:val="000000"/>
                <w:szCs w:val="24"/>
              </w:rPr>
            </w:pPr>
            <w:r w:rsidRPr="00470328">
              <w:rPr>
                <w:rFonts w:eastAsia="標楷體"/>
                <w:color w:val="000000"/>
                <w:szCs w:val="24"/>
              </w:rPr>
              <w:t xml:space="preserve">182.42 </w:t>
            </w:r>
          </w:p>
        </w:tc>
        <w:tc>
          <w:tcPr>
            <w:tcW w:w="1276" w:type="dxa"/>
            <w:tcBorders>
              <w:top w:val="nil"/>
              <w:left w:val="nil"/>
              <w:bottom w:val="nil"/>
              <w:right w:val="nil"/>
            </w:tcBorders>
            <w:shd w:val="clear" w:color="auto" w:fill="auto"/>
            <w:noWrap/>
            <w:vAlign w:val="center"/>
            <w:hideMark/>
          </w:tcPr>
          <w:p w14:paraId="5B166393" w14:textId="77777777" w:rsidR="00060895" w:rsidRPr="00470328" w:rsidRDefault="00060895" w:rsidP="009F371F">
            <w:pPr>
              <w:jc w:val="right"/>
              <w:rPr>
                <w:rFonts w:eastAsia="標楷體"/>
                <w:color w:val="000000"/>
                <w:szCs w:val="24"/>
              </w:rPr>
            </w:pPr>
            <w:r w:rsidRPr="00470328">
              <w:rPr>
                <w:rFonts w:eastAsia="標楷體"/>
                <w:color w:val="000000"/>
                <w:szCs w:val="24"/>
              </w:rPr>
              <w:t xml:space="preserve">-62.42 </w:t>
            </w:r>
          </w:p>
        </w:tc>
        <w:tc>
          <w:tcPr>
            <w:tcW w:w="1275" w:type="dxa"/>
            <w:tcBorders>
              <w:top w:val="nil"/>
              <w:left w:val="nil"/>
              <w:bottom w:val="nil"/>
              <w:right w:val="single" w:sz="4" w:space="0" w:color="auto"/>
            </w:tcBorders>
            <w:shd w:val="clear" w:color="auto" w:fill="auto"/>
            <w:noWrap/>
            <w:vAlign w:val="center"/>
            <w:hideMark/>
          </w:tcPr>
          <w:p w14:paraId="04F6F278" w14:textId="77777777" w:rsidR="00060895" w:rsidRPr="00470328" w:rsidRDefault="00060895" w:rsidP="009F371F">
            <w:pPr>
              <w:jc w:val="right"/>
              <w:rPr>
                <w:rFonts w:eastAsia="標楷體"/>
                <w:color w:val="000000"/>
                <w:szCs w:val="24"/>
              </w:rPr>
            </w:pPr>
            <w:r w:rsidRPr="00470328">
              <w:rPr>
                <w:rFonts w:eastAsia="標楷體"/>
                <w:color w:val="000000"/>
                <w:szCs w:val="24"/>
              </w:rPr>
              <w:t xml:space="preserve">65.78 </w:t>
            </w:r>
          </w:p>
        </w:tc>
        <w:tc>
          <w:tcPr>
            <w:tcW w:w="1701" w:type="dxa"/>
            <w:vMerge/>
            <w:tcBorders>
              <w:top w:val="nil"/>
              <w:left w:val="single" w:sz="4" w:space="0" w:color="auto"/>
              <w:bottom w:val="nil"/>
              <w:right w:val="single" w:sz="4" w:space="0" w:color="auto"/>
            </w:tcBorders>
            <w:vAlign w:val="center"/>
            <w:hideMark/>
          </w:tcPr>
          <w:p w14:paraId="10C0A6EF" w14:textId="77777777" w:rsidR="00060895" w:rsidRPr="00470328" w:rsidRDefault="00060895" w:rsidP="009F371F">
            <w:pPr>
              <w:rPr>
                <w:rFonts w:eastAsia="標楷體"/>
                <w:color w:val="000000"/>
                <w:szCs w:val="24"/>
              </w:rPr>
            </w:pPr>
          </w:p>
        </w:tc>
      </w:tr>
      <w:tr w:rsidR="00060895" w:rsidRPr="00470328" w14:paraId="4C8EC952" w14:textId="77777777" w:rsidTr="00060895">
        <w:trPr>
          <w:trHeight w:val="324"/>
        </w:trPr>
        <w:tc>
          <w:tcPr>
            <w:tcW w:w="1560" w:type="dxa"/>
            <w:vMerge/>
            <w:tcBorders>
              <w:top w:val="nil"/>
              <w:left w:val="single" w:sz="4" w:space="0" w:color="auto"/>
              <w:bottom w:val="nil"/>
              <w:right w:val="nil"/>
            </w:tcBorders>
            <w:vAlign w:val="center"/>
            <w:hideMark/>
          </w:tcPr>
          <w:p w14:paraId="6D5F8BC7" w14:textId="77777777" w:rsidR="00060895" w:rsidRPr="00470328" w:rsidRDefault="00060895" w:rsidP="009F371F">
            <w:pPr>
              <w:rPr>
                <w:rFonts w:eastAsia="標楷體"/>
                <w:color w:val="000000"/>
                <w:szCs w:val="24"/>
              </w:rPr>
            </w:pPr>
          </w:p>
        </w:tc>
        <w:tc>
          <w:tcPr>
            <w:tcW w:w="992" w:type="dxa"/>
            <w:tcBorders>
              <w:top w:val="nil"/>
              <w:left w:val="nil"/>
              <w:bottom w:val="nil"/>
              <w:right w:val="nil"/>
            </w:tcBorders>
            <w:shd w:val="clear" w:color="auto" w:fill="auto"/>
            <w:noWrap/>
            <w:vAlign w:val="center"/>
            <w:hideMark/>
          </w:tcPr>
          <w:p w14:paraId="05823E78" w14:textId="22A4D9B2" w:rsidR="00060895" w:rsidRPr="00470328" w:rsidRDefault="00060895" w:rsidP="009F371F">
            <w:pPr>
              <w:jc w:val="center"/>
              <w:rPr>
                <w:rFonts w:eastAsia="標楷體"/>
                <w:color w:val="000000"/>
                <w:szCs w:val="24"/>
              </w:rPr>
            </w:pPr>
            <w:r w:rsidRPr="00470328">
              <w:rPr>
                <w:rFonts w:eastAsia="標楷體"/>
                <w:color w:val="000000"/>
                <w:szCs w:val="24"/>
              </w:rPr>
              <w:t>20230331</w:t>
            </w:r>
          </w:p>
        </w:tc>
        <w:tc>
          <w:tcPr>
            <w:tcW w:w="1134" w:type="dxa"/>
            <w:tcBorders>
              <w:top w:val="nil"/>
              <w:left w:val="nil"/>
              <w:bottom w:val="nil"/>
              <w:right w:val="nil"/>
            </w:tcBorders>
            <w:shd w:val="clear" w:color="auto" w:fill="auto"/>
            <w:noWrap/>
            <w:vAlign w:val="center"/>
            <w:hideMark/>
          </w:tcPr>
          <w:p w14:paraId="70A327BB" w14:textId="77777777" w:rsidR="00060895" w:rsidRPr="00470328" w:rsidRDefault="00060895" w:rsidP="009F371F">
            <w:pPr>
              <w:jc w:val="center"/>
              <w:rPr>
                <w:rFonts w:eastAsia="標楷體"/>
                <w:color w:val="000000"/>
                <w:szCs w:val="24"/>
              </w:rPr>
            </w:pPr>
            <w:r w:rsidRPr="00470328">
              <w:rPr>
                <w:rFonts w:eastAsia="標楷體"/>
                <w:color w:val="000000"/>
                <w:szCs w:val="24"/>
              </w:rPr>
              <w:t>PDI</w:t>
            </w:r>
          </w:p>
        </w:tc>
        <w:tc>
          <w:tcPr>
            <w:tcW w:w="1701" w:type="dxa"/>
            <w:tcBorders>
              <w:top w:val="nil"/>
              <w:left w:val="nil"/>
              <w:bottom w:val="nil"/>
              <w:right w:val="nil"/>
            </w:tcBorders>
            <w:shd w:val="clear" w:color="auto" w:fill="auto"/>
            <w:noWrap/>
            <w:vAlign w:val="center"/>
            <w:hideMark/>
          </w:tcPr>
          <w:p w14:paraId="3E381C3B" w14:textId="77777777" w:rsidR="00060895" w:rsidRPr="00470328" w:rsidRDefault="00060895" w:rsidP="009F371F">
            <w:pPr>
              <w:jc w:val="right"/>
              <w:rPr>
                <w:rFonts w:eastAsia="標楷體"/>
                <w:color w:val="000000"/>
                <w:szCs w:val="24"/>
              </w:rPr>
            </w:pPr>
            <w:r w:rsidRPr="00470328">
              <w:rPr>
                <w:rFonts w:eastAsia="標楷體"/>
                <w:color w:val="000000"/>
                <w:szCs w:val="24"/>
              </w:rPr>
              <w:t xml:space="preserve">166.77 </w:t>
            </w:r>
          </w:p>
        </w:tc>
        <w:tc>
          <w:tcPr>
            <w:tcW w:w="1276" w:type="dxa"/>
            <w:tcBorders>
              <w:top w:val="nil"/>
              <w:left w:val="nil"/>
              <w:bottom w:val="nil"/>
              <w:right w:val="nil"/>
            </w:tcBorders>
            <w:shd w:val="clear" w:color="auto" w:fill="auto"/>
            <w:noWrap/>
            <w:vAlign w:val="center"/>
            <w:hideMark/>
          </w:tcPr>
          <w:p w14:paraId="099FE179" w14:textId="77777777" w:rsidR="00060895" w:rsidRPr="00470328" w:rsidRDefault="00060895" w:rsidP="009F371F">
            <w:pPr>
              <w:jc w:val="right"/>
              <w:rPr>
                <w:rFonts w:eastAsia="標楷體"/>
                <w:color w:val="000000"/>
                <w:szCs w:val="24"/>
              </w:rPr>
            </w:pPr>
            <w:r w:rsidRPr="00470328">
              <w:rPr>
                <w:rFonts w:eastAsia="標楷體"/>
                <w:color w:val="000000"/>
                <w:szCs w:val="24"/>
              </w:rPr>
              <w:t xml:space="preserve">-46.77 </w:t>
            </w:r>
          </w:p>
        </w:tc>
        <w:tc>
          <w:tcPr>
            <w:tcW w:w="1275" w:type="dxa"/>
            <w:tcBorders>
              <w:top w:val="nil"/>
              <w:left w:val="nil"/>
              <w:bottom w:val="nil"/>
              <w:right w:val="single" w:sz="4" w:space="0" w:color="auto"/>
            </w:tcBorders>
            <w:shd w:val="clear" w:color="auto" w:fill="auto"/>
            <w:noWrap/>
            <w:vAlign w:val="center"/>
            <w:hideMark/>
          </w:tcPr>
          <w:p w14:paraId="559990DC" w14:textId="77777777" w:rsidR="00060895" w:rsidRPr="00470328" w:rsidRDefault="00060895" w:rsidP="009F371F">
            <w:pPr>
              <w:jc w:val="right"/>
              <w:rPr>
                <w:rFonts w:eastAsia="標楷體"/>
                <w:color w:val="000000"/>
                <w:szCs w:val="24"/>
              </w:rPr>
            </w:pPr>
            <w:r w:rsidRPr="00470328">
              <w:rPr>
                <w:rFonts w:eastAsia="標楷體"/>
                <w:color w:val="000000"/>
                <w:szCs w:val="24"/>
              </w:rPr>
              <w:t xml:space="preserve">71.96 </w:t>
            </w:r>
          </w:p>
        </w:tc>
        <w:tc>
          <w:tcPr>
            <w:tcW w:w="1701" w:type="dxa"/>
            <w:vMerge/>
            <w:tcBorders>
              <w:top w:val="nil"/>
              <w:left w:val="single" w:sz="4" w:space="0" w:color="auto"/>
              <w:bottom w:val="nil"/>
              <w:right w:val="single" w:sz="4" w:space="0" w:color="auto"/>
            </w:tcBorders>
            <w:vAlign w:val="center"/>
            <w:hideMark/>
          </w:tcPr>
          <w:p w14:paraId="7F5720B5" w14:textId="77777777" w:rsidR="00060895" w:rsidRPr="00470328" w:rsidRDefault="00060895" w:rsidP="009F371F">
            <w:pPr>
              <w:rPr>
                <w:rFonts w:eastAsia="標楷體"/>
                <w:color w:val="000000"/>
                <w:szCs w:val="24"/>
              </w:rPr>
            </w:pPr>
          </w:p>
        </w:tc>
      </w:tr>
      <w:tr w:rsidR="00060895" w:rsidRPr="00470328" w14:paraId="52516A3C" w14:textId="77777777" w:rsidTr="00060895">
        <w:trPr>
          <w:trHeight w:val="324"/>
        </w:trPr>
        <w:tc>
          <w:tcPr>
            <w:tcW w:w="1560" w:type="dxa"/>
            <w:vMerge/>
            <w:tcBorders>
              <w:top w:val="nil"/>
              <w:left w:val="single" w:sz="4" w:space="0" w:color="auto"/>
              <w:bottom w:val="nil"/>
              <w:right w:val="nil"/>
            </w:tcBorders>
            <w:vAlign w:val="center"/>
            <w:hideMark/>
          </w:tcPr>
          <w:p w14:paraId="1CCE3B83" w14:textId="77777777" w:rsidR="00060895" w:rsidRPr="00470328" w:rsidRDefault="00060895" w:rsidP="009F371F">
            <w:pPr>
              <w:rPr>
                <w:rFonts w:eastAsia="標楷體"/>
                <w:color w:val="000000"/>
                <w:szCs w:val="24"/>
              </w:rPr>
            </w:pPr>
          </w:p>
        </w:tc>
        <w:tc>
          <w:tcPr>
            <w:tcW w:w="992" w:type="dxa"/>
            <w:tcBorders>
              <w:top w:val="nil"/>
              <w:left w:val="nil"/>
              <w:bottom w:val="nil"/>
              <w:right w:val="nil"/>
            </w:tcBorders>
            <w:shd w:val="clear" w:color="auto" w:fill="auto"/>
            <w:noWrap/>
            <w:vAlign w:val="center"/>
            <w:hideMark/>
          </w:tcPr>
          <w:p w14:paraId="2ECDD992" w14:textId="77777777" w:rsidR="00060895" w:rsidRPr="00470328" w:rsidRDefault="00060895" w:rsidP="009F371F">
            <w:pPr>
              <w:jc w:val="center"/>
              <w:rPr>
                <w:rFonts w:eastAsia="標楷體"/>
                <w:color w:val="000000"/>
                <w:szCs w:val="24"/>
              </w:rPr>
            </w:pPr>
            <w:r w:rsidRPr="00470328">
              <w:rPr>
                <w:rFonts w:eastAsia="標楷體"/>
                <w:color w:val="000000"/>
                <w:szCs w:val="24"/>
              </w:rPr>
              <w:t>20230414</w:t>
            </w:r>
          </w:p>
        </w:tc>
        <w:tc>
          <w:tcPr>
            <w:tcW w:w="1134" w:type="dxa"/>
            <w:tcBorders>
              <w:top w:val="nil"/>
              <w:left w:val="nil"/>
              <w:bottom w:val="nil"/>
              <w:right w:val="nil"/>
            </w:tcBorders>
            <w:shd w:val="clear" w:color="auto" w:fill="auto"/>
            <w:noWrap/>
            <w:vAlign w:val="center"/>
            <w:hideMark/>
          </w:tcPr>
          <w:p w14:paraId="2A208CBC" w14:textId="77777777" w:rsidR="00060895" w:rsidRPr="00470328" w:rsidRDefault="00060895" w:rsidP="009F371F">
            <w:pPr>
              <w:jc w:val="center"/>
              <w:rPr>
                <w:rFonts w:eastAsia="標楷體"/>
                <w:color w:val="000000"/>
                <w:szCs w:val="24"/>
              </w:rPr>
            </w:pPr>
            <w:r w:rsidRPr="00470328">
              <w:rPr>
                <w:rFonts w:eastAsia="標楷體"/>
                <w:color w:val="000000"/>
                <w:szCs w:val="24"/>
              </w:rPr>
              <w:t>PDI</w:t>
            </w:r>
          </w:p>
        </w:tc>
        <w:tc>
          <w:tcPr>
            <w:tcW w:w="1701" w:type="dxa"/>
            <w:tcBorders>
              <w:top w:val="nil"/>
              <w:left w:val="nil"/>
              <w:bottom w:val="nil"/>
              <w:right w:val="nil"/>
            </w:tcBorders>
            <w:shd w:val="clear" w:color="auto" w:fill="auto"/>
            <w:noWrap/>
            <w:vAlign w:val="center"/>
            <w:hideMark/>
          </w:tcPr>
          <w:p w14:paraId="3DC3C1D8" w14:textId="77777777" w:rsidR="00060895" w:rsidRPr="00470328" w:rsidRDefault="00060895" w:rsidP="009F371F">
            <w:pPr>
              <w:jc w:val="right"/>
              <w:rPr>
                <w:rFonts w:eastAsia="標楷體"/>
                <w:color w:val="000000"/>
                <w:szCs w:val="24"/>
              </w:rPr>
            </w:pPr>
            <w:r w:rsidRPr="00470328">
              <w:rPr>
                <w:rFonts w:eastAsia="標楷體"/>
                <w:color w:val="000000"/>
                <w:szCs w:val="24"/>
              </w:rPr>
              <w:t xml:space="preserve">172.82 </w:t>
            </w:r>
          </w:p>
        </w:tc>
        <w:tc>
          <w:tcPr>
            <w:tcW w:w="1276" w:type="dxa"/>
            <w:tcBorders>
              <w:top w:val="nil"/>
              <w:left w:val="nil"/>
              <w:bottom w:val="nil"/>
              <w:right w:val="nil"/>
            </w:tcBorders>
            <w:shd w:val="clear" w:color="auto" w:fill="auto"/>
            <w:noWrap/>
            <w:vAlign w:val="center"/>
            <w:hideMark/>
          </w:tcPr>
          <w:p w14:paraId="19F04221" w14:textId="77777777" w:rsidR="00060895" w:rsidRPr="00470328" w:rsidRDefault="00060895" w:rsidP="009F371F">
            <w:pPr>
              <w:jc w:val="right"/>
              <w:rPr>
                <w:rFonts w:eastAsia="標楷體"/>
                <w:color w:val="000000"/>
                <w:szCs w:val="24"/>
              </w:rPr>
            </w:pPr>
            <w:r w:rsidRPr="00470328">
              <w:rPr>
                <w:rFonts w:eastAsia="標楷體"/>
                <w:color w:val="000000"/>
                <w:szCs w:val="24"/>
              </w:rPr>
              <w:t xml:space="preserve">-52.82 </w:t>
            </w:r>
          </w:p>
        </w:tc>
        <w:tc>
          <w:tcPr>
            <w:tcW w:w="1275" w:type="dxa"/>
            <w:tcBorders>
              <w:top w:val="nil"/>
              <w:left w:val="nil"/>
              <w:bottom w:val="nil"/>
              <w:right w:val="single" w:sz="4" w:space="0" w:color="auto"/>
            </w:tcBorders>
            <w:shd w:val="clear" w:color="auto" w:fill="auto"/>
            <w:noWrap/>
            <w:vAlign w:val="center"/>
            <w:hideMark/>
          </w:tcPr>
          <w:p w14:paraId="3125AA7B" w14:textId="77777777" w:rsidR="00060895" w:rsidRPr="00470328" w:rsidRDefault="00060895" w:rsidP="009F371F">
            <w:pPr>
              <w:jc w:val="right"/>
              <w:rPr>
                <w:rFonts w:eastAsia="標楷體"/>
                <w:color w:val="000000"/>
                <w:szCs w:val="24"/>
              </w:rPr>
            </w:pPr>
            <w:r w:rsidRPr="00470328">
              <w:rPr>
                <w:rFonts w:eastAsia="標楷體"/>
                <w:color w:val="000000"/>
                <w:szCs w:val="24"/>
              </w:rPr>
              <w:t xml:space="preserve">69.44 </w:t>
            </w:r>
          </w:p>
        </w:tc>
        <w:tc>
          <w:tcPr>
            <w:tcW w:w="1701" w:type="dxa"/>
            <w:vMerge/>
            <w:tcBorders>
              <w:top w:val="nil"/>
              <w:left w:val="single" w:sz="4" w:space="0" w:color="auto"/>
              <w:bottom w:val="nil"/>
              <w:right w:val="single" w:sz="4" w:space="0" w:color="auto"/>
            </w:tcBorders>
            <w:vAlign w:val="center"/>
            <w:hideMark/>
          </w:tcPr>
          <w:p w14:paraId="0D09F6E5" w14:textId="77777777" w:rsidR="00060895" w:rsidRPr="00470328" w:rsidRDefault="00060895" w:rsidP="009F371F">
            <w:pPr>
              <w:rPr>
                <w:rFonts w:eastAsia="標楷體"/>
                <w:color w:val="000000"/>
                <w:szCs w:val="24"/>
              </w:rPr>
            </w:pPr>
          </w:p>
        </w:tc>
      </w:tr>
      <w:tr w:rsidR="00060895" w:rsidRPr="00470328" w14:paraId="7D93C39F" w14:textId="77777777" w:rsidTr="00060895">
        <w:trPr>
          <w:trHeight w:val="324"/>
        </w:trPr>
        <w:tc>
          <w:tcPr>
            <w:tcW w:w="1560" w:type="dxa"/>
            <w:vMerge w:val="restart"/>
            <w:tcBorders>
              <w:top w:val="single" w:sz="4" w:space="0" w:color="auto"/>
              <w:left w:val="single" w:sz="4" w:space="0" w:color="auto"/>
              <w:bottom w:val="nil"/>
              <w:right w:val="nil"/>
            </w:tcBorders>
            <w:shd w:val="clear" w:color="auto" w:fill="auto"/>
            <w:noWrap/>
            <w:vAlign w:val="center"/>
            <w:hideMark/>
          </w:tcPr>
          <w:p w14:paraId="18655EBC" w14:textId="41B1FBE8" w:rsidR="00060895" w:rsidRPr="00470328" w:rsidRDefault="00060895" w:rsidP="009F371F">
            <w:pPr>
              <w:jc w:val="center"/>
              <w:rPr>
                <w:rFonts w:eastAsia="標楷體"/>
                <w:color w:val="000000"/>
                <w:szCs w:val="24"/>
              </w:rPr>
            </w:pPr>
            <w:r w:rsidRPr="00470328">
              <w:rPr>
                <w:rFonts w:eastAsia="標楷體"/>
                <w:color w:val="000000"/>
                <w:szCs w:val="24"/>
              </w:rPr>
              <w:t>SVM</w:t>
            </w:r>
          </w:p>
        </w:tc>
        <w:tc>
          <w:tcPr>
            <w:tcW w:w="992" w:type="dxa"/>
            <w:tcBorders>
              <w:top w:val="single" w:sz="4" w:space="0" w:color="auto"/>
              <w:left w:val="nil"/>
              <w:bottom w:val="nil"/>
              <w:right w:val="nil"/>
            </w:tcBorders>
            <w:shd w:val="clear" w:color="auto" w:fill="auto"/>
            <w:noWrap/>
            <w:vAlign w:val="center"/>
            <w:hideMark/>
          </w:tcPr>
          <w:p w14:paraId="03F00B19" w14:textId="77777777" w:rsidR="00060895" w:rsidRPr="00470328" w:rsidRDefault="00060895" w:rsidP="009F371F">
            <w:pPr>
              <w:jc w:val="center"/>
              <w:rPr>
                <w:rFonts w:eastAsia="標楷體"/>
                <w:color w:val="000000"/>
                <w:szCs w:val="24"/>
              </w:rPr>
            </w:pPr>
            <w:r w:rsidRPr="00470328">
              <w:rPr>
                <w:rFonts w:eastAsia="標楷體"/>
                <w:color w:val="000000"/>
                <w:szCs w:val="24"/>
              </w:rPr>
              <w:t>20221210</w:t>
            </w:r>
          </w:p>
        </w:tc>
        <w:tc>
          <w:tcPr>
            <w:tcW w:w="1134" w:type="dxa"/>
            <w:tcBorders>
              <w:top w:val="single" w:sz="4" w:space="0" w:color="auto"/>
              <w:left w:val="nil"/>
              <w:bottom w:val="nil"/>
              <w:right w:val="nil"/>
            </w:tcBorders>
            <w:shd w:val="clear" w:color="auto" w:fill="auto"/>
            <w:noWrap/>
            <w:vAlign w:val="center"/>
            <w:hideMark/>
          </w:tcPr>
          <w:p w14:paraId="2AE6656C" w14:textId="77777777" w:rsidR="00060895" w:rsidRPr="00470328" w:rsidRDefault="00060895" w:rsidP="009F371F">
            <w:pPr>
              <w:jc w:val="center"/>
              <w:rPr>
                <w:rFonts w:eastAsia="標楷體"/>
                <w:color w:val="000000"/>
                <w:szCs w:val="24"/>
              </w:rPr>
            </w:pPr>
            <w:r w:rsidRPr="00470328">
              <w:rPr>
                <w:rFonts w:eastAsia="標楷體"/>
                <w:color w:val="000000"/>
                <w:szCs w:val="24"/>
              </w:rPr>
              <w:t>VAPDI</w:t>
            </w:r>
          </w:p>
        </w:tc>
        <w:tc>
          <w:tcPr>
            <w:tcW w:w="1701" w:type="dxa"/>
            <w:tcBorders>
              <w:top w:val="single" w:sz="4" w:space="0" w:color="auto"/>
              <w:left w:val="nil"/>
              <w:bottom w:val="nil"/>
              <w:right w:val="nil"/>
            </w:tcBorders>
            <w:shd w:val="clear" w:color="auto" w:fill="auto"/>
            <w:noWrap/>
            <w:vAlign w:val="center"/>
            <w:hideMark/>
          </w:tcPr>
          <w:p w14:paraId="63CDA192" w14:textId="77777777" w:rsidR="00060895" w:rsidRPr="00470328" w:rsidRDefault="00060895" w:rsidP="009F371F">
            <w:pPr>
              <w:jc w:val="right"/>
              <w:rPr>
                <w:rFonts w:eastAsia="標楷體"/>
                <w:color w:val="000000"/>
                <w:szCs w:val="24"/>
              </w:rPr>
            </w:pPr>
            <w:r w:rsidRPr="00470328">
              <w:rPr>
                <w:rFonts w:eastAsia="標楷體"/>
                <w:color w:val="000000"/>
                <w:szCs w:val="24"/>
              </w:rPr>
              <w:t xml:space="preserve">218.96 </w:t>
            </w:r>
          </w:p>
        </w:tc>
        <w:tc>
          <w:tcPr>
            <w:tcW w:w="1276" w:type="dxa"/>
            <w:tcBorders>
              <w:top w:val="single" w:sz="4" w:space="0" w:color="auto"/>
              <w:left w:val="nil"/>
              <w:bottom w:val="nil"/>
              <w:right w:val="nil"/>
            </w:tcBorders>
            <w:shd w:val="clear" w:color="auto" w:fill="auto"/>
            <w:noWrap/>
            <w:vAlign w:val="center"/>
            <w:hideMark/>
          </w:tcPr>
          <w:p w14:paraId="62BC46DD" w14:textId="77777777" w:rsidR="00060895" w:rsidRPr="00470328" w:rsidRDefault="00060895" w:rsidP="009F371F">
            <w:pPr>
              <w:jc w:val="right"/>
              <w:rPr>
                <w:rFonts w:eastAsia="標楷體"/>
                <w:color w:val="000000"/>
                <w:szCs w:val="24"/>
              </w:rPr>
            </w:pPr>
            <w:r w:rsidRPr="00470328">
              <w:rPr>
                <w:rFonts w:eastAsia="標楷體"/>
                <w:color w:val="000000"/>
                <w:szCs w:val="24"/>
              </w:rPr>
              <w:t xml:space="preserve">-98.96 </w:t>
            </w:r>
          </w:p>
        </w:tc>
        <w:tc>
          <w:tcPr>
            <w:tcW w:w="1275" w:type="dxa"/>
            <w:tcBorders>
              <w:top w:val="single" w:sz="4" w:space="0" w:color="auto"/>
              <w:left w:val="nil"/>
              <w:bottom w:val="nil"/>
              <w:right w:val="single" w:sz="4" w:space="0" w:color="auto"/>
            </w:tcBorders>
            <w:shd w:val="clear" w:color="auto" w:fill="auto"/>
            <w:noWrap/>
            <w:vAlign w:val="center"/>
            <w:hideMark/>
          </w:tcPr>
          <w:p w14:paraId="6BF76A8B" w14:textId="77777777" w:rsidR="00060895" w:rsidRPr="00470328" w:rsidRDefault="00060895" w:rsidP="009F371F">
            <w:pPr>
              <w:jc w:val="right"/>
              <w:rPr>
                <w:rFonts w:eastAsia="標楷體"/>
                <w:color w:val="000000"/>
                <w:szCs w:val="24"/>
              </w:rPr>
            </w:pPr>
            <w:r w:rsidRPr="00470328">
              <w:rPr>
                <w:rFonts w:eastAsia="標楷體"/>
                <w:color w:val="000000"/>
                <w:szCs w:val="24"/>
              </w:rPr>
              <w:t xml:space="preserve">54.80 </w:t>
            </w:r>
          </w:p>
        </w:tc>
        <w:tc>
          <w:tcPr>
            <w:tcW w:w="1701" w:type="dxa"/>
            <w:vMerge/>
            <w:tcBorders>
              <w:top w:val="single" w:sz="4" w:space="0" w:color="auto"/>
              <w:left w:val="single" w:sz="4" w:space="0" w:color="auto"/>
              <w:bottom w:val="nil"/>
              <w:right w:val="single" w:sz="4" w:space="0" w:color="auto"/>
            </w:tcBorders>
            <w:vAlign w:val="center"/>
            <w:hideMark/>
          </w:tcPr>
          <w:p w14:paraId="0DBF43AC" w14:textId="77777777" w:rsidR="00060895" w:rsidRPr="00470328" w:rsidRDefault="00060895" w:rsidP="009F371F">
            <w:pPr>
              <w:rPr>
                <w:rFonts w:eastAsia="標楷體"/>
                <w:color w:val="000000"/>
                <w:szCs w:val="24"/>
              </w:rPr>
            </w:pPr>
          </w:p>
        </w:tc>
      </w:tr>
      <w:tr w:rsidR="00060895" w:rsidRPr="00470328" w14:paraId="1F3EF720" w14:textId="77777777" w:rsidTr="00060895">
        <w:trPr>
          <w:trHeight w:val="324"/>
        </w:trPr>
        <w:tc>
          <w:tcPr>
            <w:tcW w:w="1560" w:type="dxa"/>
            <w:vMerge/>
            <w:tcBorders>
              <w:top w:val="nil"/>
              <w:left w:val="single" w:sz="4" w:space="0" w:color="auto"/>
              <w:bottom w:val="nil"/>
              <w:right w:val="nil"/>
            </w:tcBorders>
            <w:vAlign w:val="center"/>
            <w:hideMark/>
          </w:tcPr>
          <w:p w14:paraId="28C49610" w14:textId="77777777" w:rsidR="00060895" w:rsidRPr="00470328" w:rsidRDefault="00060895" w:rsidP="009F371F">
            <w:pPr>
              <w:rPr>
                <w:rFonts w:eastAsia="標楷體"/>
                <w:color w:val="000000"/>
                <w:szCs w:val="24"/>
              </w:rPr>
            </w:pPr>
          </w:p>
        </w:tc>
        <w:tc>
          <w:tcPr>
            <w:tcW w:w="992" w:type="dxa"/>
            <w:tcBorders>
              <w:top w:val="nil"/>
              <w:left w:val="nil"/>
              <w:bottom w:val="nil"/>
              <w:right w:val="nil"/>
            </w:tcBorders>
            <w:shd w:val="clear" w:color="auto" w:fill="auto"/>
            <w:noWrap/>
            <w:vAlign w:val="center"/>
            <w:hideMark/>
          </w:tcPr>
          <w:p w14:paraId="18BD9B7D" w14:textId="77777777" w:rsidR="00060895" w:rsidRPr="00470328" w:rsidRDefault="00060895" w:rsidP="009F371F">
            <w:pPr>
              <w:jc w:val="center"/>
              <w:rPr>
                <w:rFonts w:eastAsia="標楷體"/>
                <w:color w:val="000000"/>
                <w:szCs w:val="24"/>
              </w:rPr>
            </w:pPr>
            <w:r w:rsidRPr="00470328">
              <w:rPr>
                <w:rFonts w:eastAsia="標楷體"/>
                <w:color w:val="000000"/>
                <w:szCs w:val="24"/>
              </w:rPr>
              <w:t>20230111</w:t>
            </w:r>
          </w:p>
        </w:tc>
        <w:tc>
          <w:tcPr>
            <w:tcW w:w="1134" w:type="dxa"/>
            <w:tcBorders>
              <w:top w:val="nil"/>
              <w:left w:val="nil"/>
              <w:bottom w:val="nil"/>
              <w:right w:val="nil"/>
            </w:tcBorders>
            <w:shd w:val="clear" w:color="auto" w:fill="auto"/>
            <w:noWrap/>
            <w:vAlign w:val="center"/>
            <w:hideMark/>
          </w:tcPr>
          <w:p w14:paraId="3D02BC50" w14:textId="77777777" w:rsidR="00060895" w:rsidRPr="00470328" w:rsidRDefault="00060895" w:rsidP="009F371F">
            <w:pPr>
              <w:jc w:val="center"/>
              <w:rPr>
                <w:rFonts w:eastAsia="標楷體"/>
                <w:color w:val="000000"/>
                <w:szCs w:val="24"/>
              </w:rPr>
            </w:pPr>
            <w:r w:rsidRPr="00470328">
              <w:rPr>
                <w:rFonts w:eastAsia="標楷體"/>
                <w:color w:val="000000"/>
                <w:szCs w:val="24"/>
              </w:rPr>
              <w:t>PDI</w:t>
            </w:r>
          </w:p>
        </w:tc>
        <w:tc>
          <w:tcPr>
            <w:tcW w:w="1701" w:type="dxa"/>
            <w:tcBorders>
              <w:top w:val="nil"/>
              <w:left w:val="nil"/>
              <w:bottom w:val="nil"/>
              <w:right w:val="nil"/>
            </w:tcBorders>
            <w:shd w:val="clear" w:color="auto" w:fill="auto"/>
            <w:noWrap/>
            <w:vAlign w:val="center"/>
            <w:hideMark/>
          </w:tcPr>
          <w:p w14:paraId="2CFF21DB" w14:textId="77777777" w:rsidR="00060895" w:rsidRPr="00470328" w:rsidRDefault="00060895" w:rsidP="009F371F">
            <w:pPr>
              <w:jc w:val="right"/>
              <w:rPr>
                <w:rFonts w:eastAsia="標楷體"/>
                <w:color w:val="000000"/>
                <w:szCs w:val="24"/>
              </w:rPr>
            </w:pPr>
            <w:r w:rsidRPr="00470328">
              <w:rPr>
                <w:rFonts w:eastAsia="標楷體"/>
                <w:color w:val="000000"/>
                <w:szCs w:val="24"/>
              </w:rPr>
              <w:t xml:space="preserve">192.11 </w:t>
            </w:r>
          </w:p>
        </w:tc>
        <w:tc>
          <w:tcPr>
            <w:tcW w:w="1276" w:type="dxa"/>
            <w:tcBorders>
              <w:top w:val="nil"/>
              <w:left w:val="nil"/>
              <w:bottom w:val="nil"/>
              <w:right w:val="nil"/>
            </w:tcBorders>
            <w:shd w:val="clear" w:color="auto" w:fill="auto"/>
            <w:noWrap/>
            <w:vAlign w:val="center"/>
            <w:hideMark/>
          </w:tcPr>
          <w:p w14:paraId="52C28B66" w14:textId="77777777" w:rsidR="00060895" w:rsidRPr="00470328" w:rsidRDefault="00060895" w:rsidP="009F371F">
            <w:pPr>
              <w:jc w:val="right"/>
              <w:rPr>
                <w:rFonts w:eastAsia="標楷體"/>
                <w:color w:val="000000"/>
                <w:szCs w:val="24"/>
              </w:rPr>
            </w:pPr>
            <w:r w:rsidRPr="00470328">
              <w:rPr>
                <w:rFonts w:eastAsia="標楷體"/>
                <w:color w:val="000000"/>
                <w:szCs w:val="24"/>
              </w:rPr>
              <w:t xml:space="preserve">-72.11 </w:t>
            </w:r>
          </w:p>
        </w:tc>
        <w:tc>
          <w:tcPr>
            <w:tcW w:w="1275" w:type="dxa"/>
            <w:tcBorders>
              <w:top w:val="nil"/>
              <w:left w:val="nil"/>
              <w:bottom w:val="nil"/>
              <w:right w:val="single" w:sz="4" w:space="0" w:color="auto"/>
            </w:tcBorders>
            <w:shd w:val="clear" w:color="auto" w:fill="auto"/>
            <w:noWrap/>
            <w:vAlign w:val="center"/>
            <w:hideMark/>
          </w:tcPr>
          <w:p w14:paraId="0C6AB4C7" w14:textId="77777777" w:rsidR="00060895" w:rsidRPr="00470328" w:rsidRDefault="00060895" w:rsidP="009F371F">
            <w:pPr>
              <w:jc w:val="right"/>
              <w:rPr>
                <w:rFonts w:eastAsia="標楷體"/>
                <w:color w:val="000000"/>
                <w:szCs w:val="24"/>
              </w:rPr>
            </w:pPr>
            <w:r w:rsidRPr="00470328">
              <w:rPr>
                <w:rFonts w:eastAsia="標楷體"/>
                <w:color w:val="000000"/>
                <w:szCs w:val="24"/>
              </w:rPr>
              <w:t xml:space="preserve">62.46 </w:t>
            </w:r>
          </w:p>
        </w:tc>
        <w:tc>
          <w:tcPr>
            <w:tcW w:w="1701" w:type="dxa"/>
            <w:vMerge/>
            <w:tcBorders>
              <w:top w:val="nil"/>
              <w:left w:val="single" w:sz="4" w:space="0" w:color="auto"/>
              <w:bottom w:val="nil"/>
              <w:right w:val="single" w:sz="4" w:space="0" w:color="auto"/>
            </w:tcBorders>
            <w:vAlign w:val="center"/>
            <w:hideMark/>
          </w:tcPr>
          <w:p w14:paraId="74A5FF45" w14:textId="77777777" w:rsidR="00060895" w:rsidRPr="00470328" w:rsidRDefault="00060895" w:rsidP="009F371F">
            <w:pPr>
              <w:rPr>
                <w:rFonts w:eastAsia="標楷體"/>
                <w:color w:val="000000"/>
                <w:szCs w:val="24"/>
              </w:rPr>
            </w:pPr>
          </w:p>
        </w:tc>
      </w:tr>
      <w:tr w:rsidR="00060895" w:rsidRPr="00470328" w14:paraId="609F5B4E" w14:textId="77777777" w:rsidTr="00060895">
        <w:trPr>
          <w:trHeight w:val="324"/>
        </w:trPr>
        <w:tc>
          <w:tcPr>
            <w:tcW w:w="1560" w:type="dxa"/>
            <w:vMerge/>
            <w:tcBorders>
              <w:top w:val="nil"/>
              <w:left w:val="single" w:sz="4" w:space="0" w:color="auto"/>
              <w:bottom w:val="nil"/>
              <w:right w:val="nil"/>
            </w:tcBorders>
            <w:vAlign w:val="center"/>
            <w:hideMark/>
          </w:tcPr>
          <w:p w14:paraId="4D9B403F" w14:textId="77777777" w:rsidR="00060895" w:rsidRPr="00470328" w:rsidRDefault="00060895" w:rsidP="009F371F">
            <w:pPr>
              <w:rPr>
                <w:rFonts w:eastAsia="標楷體"/>
                <w:color w:val="000000"/>
                <w:szCs w:val="24"/>
              </w:rPr>
            </w:pPr>
          </w:p>
        </w:tc>
        <w:tc>
          <w:tcPr>
            <w:tcW w:w="992" w:type="dxa"/>
            <w:tcBorders>
              <w:top w:val="nil"/>
              <w:left w:val="nil"/>
              <w:bottom w:val="nil"/>
              <w:right w:val="nil"/>
            </w:tcBorders>
            <w:shd w:val="clear" w:color="auto" w:fill="auto"/>
            <w:noWrap/>
            <w:vAlign w:val="center"/>
            <w:hideMark/>
          </w:tcPr>
          <w:p w14:paraId="57FC7E83" w14:textId="77777777" w:rsidR="00060895" w:rsidRPr="00470328" w:rsidRDefault="00060895" w:rsidP="009F371F">
            <w:pPr>
              <w:jc w:val="center"/>
              <w:rPr>
                <w:rFonts w:eastAsia="標楷體"/>
                <w:color w:val="000000"/>
                <w:szCs w:val="24"/>
              </w:rPr>
            </w:pPr>
            <w:r w:rsidRPr="00470328">
              <w:rPr>
                <w:rFonts w:eastAsia="標楷體"/>
                <w:color w:val="000000"/>
                <w:szCs w:val="24"/>
              </w:rPr>
              <w:t>20230219</w:t>
            </w:r>
          </w:p>
        </w:tc>
        <w:tc>
          <w:tcPr>
            <w:tcW w:w="1134" w:type="dxa"/>
            <w:tcBorders>
              <w:top w:val="nil"/>
              <w:left w:val="nil"/>
              <w:bottom w:val="nil"/>
              <w:right w:val="nil"/>
            </w:tcBorders>
            <w:shd w:val="clear" w:color="auto" w:fill="auto"/>
            <w:noWrap/>
            <w:vAlign w:val="center"/>
            <w:hideMark/>
          </w:tcPr>
          <w:p w14:paraId="0C8E4853" w14:textId="77777777" w:rsidR="00060895" w:rsidRPr="00470328" w:rsidRDefault="00060895" w:rsidP="009F371F">
            <w:pPr>
              <w:jc w:val="center"/>
              <w:rPr>
                <w:rFonts w:eastAsia="標楷體"/>
                <w:color w:val="000000"/>
                <w:szCs w:val="24"/>
              </w:rPr>
            </w:pPr>
            <w:r w:rsidRPr="00470328">
              <w:rPr>
                <w:rFonts w:eastAsia="標楷體"/>
                <w:color w:val="000000"/>
                <w:szCs w:val="24"/>
              </w:rPr>
              <w:t>PDI</w:t>
            </w:r>
          </w:p>
        </w:tc>
        <w:tc>
          <w:tcPr>
            <w:tcW w:w="1701" w:type="dxa"/>
            <w:tcBorders>
              <w:top w:val="nil"/>
              <w:left w:val="nil"/>
              <w:bottom w:val="nil"/>
              <w:right w:val="nil"/>
            </w:tcBorders>
            <w:shd w:val="clear" w:color="auto" w:fill="auto"/>
            <w:noWrap/>
            <w:vAlign w:val="center"/>
            <w:hideMark/>
          </w:tcPr>
          <w:p w14:paraId="49795EBC" w14:textId="77777777" w:rsidR="00060895" w:rsidRPr="00470328" w:rsidRDefault="00060895" w:rsidP="009F371F">
            <w:pPr>
              <w:jc w:val="right"/>
              <w:rPr>
                <w:rFonts w:eastAsia="標楷體"/>
                <w:color w:val="000000"/>
                <w:szCs w:val="24"/>
              </w:rPr>
            </w:pPr>
            <w:r w:rsidRPr="00470328">
              <w:rPr>
                <w:rFonts w:eastAsia="標楷體"/>
                <w:color w:val="000000"/>
                <w:szCs w:val="24"/>
              </w:rPr>
              <w:t xml:space="preserve">128.85 </w:t>
            </w:r>
          </w:p>
        </w:tc>
        <w:tc>
          <w:tcPr>
            <w:tcW w:w="1276" w:type="dxa"/>
            <w:tcBorders>
              <w:top w:val="nil"/>
              <w:left w:val="nil"/>
              <w:bottom w:val="nil"/>
              <w:right w:val="nil"/>
            </w:tcBorders>
            <w:shd w:val="clear" w:color="auto" w:fill="auto"/>
            <w:noWrap/>
            <w:vAlign w:val="center"/>
            <w:hideMark/>
          </w:tcPr>
          <w:p w14:paraId="5034302E" w14:textId="77777777" w:rsidR="00060895" w:rsidRPr="00470328" w:rsidRDefault="00060895" w:rsidP="009F371F">
            <w:pPr>
              <w:jc w:val="right"/>
              <w:rPr>
                <w:rFonts w:eastAsia="標楷體"/>
                <w:color w:val="000000"/>
                <w:szCs w:val="24"/>
              </w:rPr>
            </w:pPr>
            <w:r w:rsidRPr="00470328">
              <w:rPr>
                <w:rFonts w:eastAsia="標楷體"/>
                <w:color w:val="000000"/>
                <w:szCs w:val="24"/>
              </w:rPr>
              <w:t xml:space="preserve">-8.85 </w:t>
            </w:r>
          </w:p>
        </w:tc>
        <w:tc>
          <w:tcPr>
            <w:tcW w:w="1275" w:type="dxa"/>
            <w:tcBorders>
              <w:top w:val="nil"/>
              <w:left w:val="nil"/>
              <w:bottom w:val="nil"/>
              <w:right w:val="single" w:sz="4" w:space="0" w:color="auto"/>
            </w:tcBorders>
            <w:shd w:val="clear" w:color="auto" w:fill="auto"/>
            <w:noWrap/>
            <w:vAlign w:val="center"/>
            <w:hideMark/>
          </w:tcPr>
          <w:p w14:paraId="7D294566" w14:textId="77777777" w:rsidR="00060895" w:rsidRPr="00470328" w:rsidRDefault="00060895" w:rsidP="009F371F">
            <w:pPr>
              <w:jc w:val="right"/>
              <w:rPr>
                <w:rFonts w:eastAsia="標楷體"/>
                <w:color w:val="000000"/>
                <w:szCs w:val="24"/>
              </w:rPr>
            </w:pPr>
            <w:r w:rsidRPr="00470328">
              <w:rPr>
                <w:rFonts w:eastAsia="標楷體"/>
                <w:color w:val="000000"/>
                <w:szCs w:val="24"/>
              </w:rPr>
              <w:t xml:space="preserve">93.13 </w:t>
            </w:r>
          </w:p>
        </w:tc>
        <w:tc>
          <w:tcPr>
            <w:tcW w:w="1701" w:type="dxa"/>
            <w:vMerge/>
            <w:tcBorders>
              <w:top w:val="nil"/>
              <w:left w:val="single" w:sz="4" w:space="0" w:color="auto"/>
              <w:bottom w:val="nil"/>
              <w:right w:val="single" w:sz="4" w:space="0" w:color="auto"/>
            </w:tcBorders>
            <w:vAlign w:val="center"/>
            <w:hideMark/>
          </w:tcPr>
          <w:p w14:paraId="33586174" w14:textId="77777777" w:rsidR="00060895" w:rsidRPr="00470328" w:rsidRDefault="00060895" w:rsidP="009F371F">
            <w:pPr>
              <w:rPr>
                <w:rFonts w:eastAsia="標楷體"/>
                <w:color w:val="000000"/>
                <w:szCs w:val="24"/>
              </w:rPr>
            </w:pPr>
          </w:p>
        </w:tc>
      </w:tr>
      <w:tr w:rsidR="00060895" w:rsidRPr="00470328" w14:paraId="04F92A58" w14:textId="77777777" w:rsidTr="00060895">
        <w:trPr>
          <w:trHeight w:val="324"/>
        </w:trPr>
        <w:tc>
          <w:tcPr>
            <w:tcW w:w="1560" w:type="dxa"/>
            <w:vMerge/>
            <w:tcBorders>
              <w:top w:val="nil"/>
              <w:left w:val="single" w:sz="4" w:space="0" w:color="auto"/>
              <w:bottom w:val="nil"/>
              <w:right w:val="nil"/>
            </w:tcBorders>
            <w:vAlign w:val="center"/>
            <w:hideMark/>
          </w:tcPr>
          <w:p w14:paraId="5C7EBA11" w14:textId="77777777" w:rsidR="00060895" w:rsidRPr="00470328" w:rsidRDefault="00060895" w:rsidP="009F371F">
            <w:pPr>
              <w:rPr>
                <w:rFonts w:eastAsia="標楷體"/>
                <w:color w:val="000000"/>
                <w:szCs w:val="24"/>
              </w:rPr>
            </w:pPr>
          </w:p>
        </w:tc>
        <w:tc>
          <w:tcPr>
            <w:tcW w:w="992" w:type="dxa"/>
            <w:tcBorders>
              <w:top w:val="nil"/>
              <w:left w:val="nil"/>
              <w:bottom w:val="nil"/>
              <w:right w:val="nil"/>
            </w:tcBorders>
            <w:shd w:val="clear" w:color="auto" w:fill="auto"/>
            <w:noWrap/>
            <w:vAlign w:val="center"/>
            <w:hideMark/>
          </w:tcPr>
          <w:p w14:paraId="04B50C40" w14:textId="77777777" w:rsidR="00060895" w:rsidRPr="00470328" w:rsidRDefault="00060895" w:rsidP="009F371F">
            <w:pPr>
              <w:jc w:val="center"/>
              <w:rPr>
                <w:rFonts w:eastAsia="標楷體"/>
                <w:color w:val="000000"/>
                <w:szCs w:val="24"/>
              </w:rPr>
            </w:pPr>
            <w:r w:rsidRPr="00470328">
              <w:rPr>
                <w:rFonts w:eastAsia="標楷體"/>
                <w:color w:val="000000"/>
                <w:szCs w:val="24"/>
              </w:rPr>
              <w:t>20230305</w:t>
            </w:r>
          </w:p>
        </w:tc>
        <w:tc>
          <w:tcPr>
            <w:tcW w:w="1134" w:type="dxa"/>
            <w:tcBorders>
              <w:top w:val="nil"/>
              <w:left w:val="nil"/>
              <w:bottom w:val="nil"/>
              <w:right w:val="nil"/>
            </w:tcBorders>
            <w:shd w:val="clear" w:color="auto" w:fill="auto"/>
            <w:noWrap/>
            <w:vAlign w:val="center"/>
            <w:hideMark/>
          </w:tcPr>
          <w:p w14:paraId="30A3A035" w14:textId="77777777" w:rsidR="00060895" w:rsidRPr="00470328" w:rsidRDefault="00060895" w:rsidP="009F371F">
            <w:pPr>
              <w:jc w:val="center"/>
              <w:rPr>
                <w:rFonts w:eastAsia="標楷體"/>
                <w:color w:val="000000"/>
                <w:szCs w:val="24"/>
              </w:rPr>
            </w:pPr>
            <w:r w:rsidRPr="00470328">
              <w:rPr>
                <w:rFonts w:eastAsia="標楷體"/>
                <w:color w:val="000000"/>
                <w:szCs w:val="24"/>
              </w:rPr>
              <w:t>PVI</w:t>
            </w:r>
          </w:p>
        </w:tc>
        <w:tc>
          <w:tcPr>
            <w:tcW w:w="1701" w:type="dxa"/>
            <w:tcBorders>
              <w:top w:val="nil"/>
              <w:left w:val="nil"/>
              <w:bottom w:val="nil"/>
              <w:right w:val="nil"/>
            </w:tcBorders>
            <w:shd w:val="clear" w:color="auto" w:fill="auto"/>
            <w:noWrap/>
            <w:vAlign w:val="center"/>
            <w:hideMark/>
          </w:tcPr>
          <w:p w14:paraId="1045EA7F" w14:textId="77777777" w:rsidR="00060895" w:rsidRPr="00470328" w:rsidRDefault="00060895" w:rsidP="009F371F">
            <w:pPr>
              <w:jc w:val="right"/>
              <w:rPr>
                <w:rFonts w:eastAsia="標楷體"/>
                <w:color w:val="000000"/>
                <w:szCs w:val="24"/>
              </w:rPr>
            </w:pPr>
            <w:r w:rsidRPr="00470328">
              <w:rPr>
                <w:rFonts w:eastAsia="標楷體"/>
                <w:color w:val="000000"/>
                <w:szCs w:val="24"/>
              </w:rPr>
              <w:t xml:space="preserve">248.18 </w:t>
            </w:r>
          </w:p>
        </w:tc>
        <w:tc>
          <w:tcPr>
            <w:tcW w:w="1276" w:type="dxa"/>
            <w:tcBorders>
              <w:top w:val="nil"/>
              <w:left w:val="nil"/>
              <w:bottom w:val="nil"/>
              <w:right w:val="nil"/>
            </w:tcBorders>
            <w:shd w:val="clear" w:color="auto" w:fill="auto"/>
            <w:noWrap/>
            <w:vAlign w:val="center"/>
            <w:hideMark/>
          </w:tcPr>
          <w:p w14:paraId="6541CA6C" w14:textId="77777777" w:rsidR="00060895" w:rsidRPr="00470328" w:rsidRDefault="00060895" w:rsidP="009F371F">
            <w:pPr>
              <w:jc w:val="right"/>
              <w:rPr>
                <w:rFonts w:eastAsia="標楷體"/>
                <w:color w:val="000000"/>
                <w:szCs w:val="24"/>
              </w:rPr>
            </w:pPr>
            <w:r w:rsidRPr="00470328">
              <w:rPr>
                <w:rFonts w:eastAsia="標楷體"/>
                <w:color w:val="000000"/>
                <w:szCs w:val="24"/>
              </w:rPr>
              <w:t xml:space="preserve">-128.18 </w:t>
            </w:r>
          </w:p>
        </w:tc>
        <w:tc>
          <w:tcPr>
            <w:tcW w:w="1275" w:type="dxa"/>
            <w:tcBorders>
              <w:top w:val="nil"/>
              <w:left w:val="nil"/>
              <w:bottom w:val="nil"/>
              <w:right w:val="single" w:sz="4" w:space="0" w:color="auto"/>
            </w:tcBorders>
            <w:shd w:val="clear" w:color="auto" w:fill="auto"/>
            <w:noWrap/>
            <w:vAlign w:val="center"/>
            <w:hideMark/>
          </w:tcPr>
          <w:p w14:paraId="27FF8B98" w14:textId="77777777" w:rsidR="00060895" w:rsidRPr="00470328" w:rsidRDefault="00060895" w:rsidP="009F371F">
            <w:pPr>
              <w:jc w:val="right"/>
              <w:rPr>
                <w:rFonts w:eastAsia="標楷體"/>
                <w:color w:val="000000"/>
                <w:szCs w:val="24"/>
              </w:rPr>
            </w:pPr>
            <w:r w:rsidRPr="00470328">
              <w:rPr>
                <w:rFonts w:eastAsia="標楷體"/>
                <w:color w:val="000000"/>
                <w:szCs w:val="24"/>
              </w:rPr>
              <w:t xml:space="preserve">48.35 </w:t>
            </w:r>
          </w:p>
        </w:tc>
        <w:tc>
          <w:tcPr>
            <w:tcW w:w="1701" w:type="dxa"/>
            <w:vMerge/>
            <w:tcBorders>
              <w:top w:val="nil"/>
              <w:left w:val="single" w:sz="4" w:space="0" w:color="auto"/>
              <w:bottom w:val="nil"/>
              <w:right w:val="single" w:sz="4" w:space="0" w:color="auto"/>
            </w:tcBorders>
            <w:vAlign w:val="center"/>
            <w:hideMark/>
          </w:tcPr>
          <w:p w14:paraId="119B1173" w14:textId="77777777" w:rsidR="00060895" w:rsidRPr="00470328" w:rsidRDefault="00060895" w:rsidP="009F371F">
            <w:pPr>
              <w:rPr>
                <w:rFonts w:eastAsia="標楷體"/>
                <w:color w:val="000000"/>
                <w:szCs w:val="24"/>
              </w:rPr>
            </w:pPr>
          </w:p>
        </w:tc>
      </w:tr>
      <w:tr w:rsidR="00060895" w:rsidRPr="00470328" w14:paraId="545E234B" w14:textId="77777777" w:rsidTr="00060895">
        <w:trPr>
          <w:trHeight w:val="324"/>
        </w:trPr>
        <w:tc>
          <w:tcPr>
            <w:tcW w:w="1560" w:type="dxa"/>
            <w:vMerge/>
            <w:tcBorders>
              <w:top w:val="nil"/>
              <w:left w:val="single" w:sz="4" w:space="0" w:color="auto"/>
              <w:bottom w:val="nil"/>
              <w:right w:val="nil"/>
            </w:tcBorders>
            <w:vAlign w:val="center"/>
            <w:hideMark/>
          </w:tcPr>
          <w:p w14:paraId="65DA22F8" w14:textId="77777777" w:rsidR="00060895" w:rsidRPr="00470328" w:rsidRDefault="00060895" w:rsidP="009F371F">
            <w:pPr>
              <w:rPr>
                <w:rFonts w:eastAsia="標楷體"/>
                <w:color w:val="000000"/>
                <w:szCs w:val="24"/>
              </w:rPr>
            </w:pPr>
          </w:p>
        </w:tc>
        <w:tc>
          <w:tcPr>
            <w:tcW w:w="992" w:type="dxa"/>
            <w:tcBorders>
              <w:top w:val="nil"/>
              <w:left w:val="nil"/>
              <w:bottom w:val="nil"/>
              <w:right w:val="nil"/>
            </w:tcBorders>
            <w:shd w:val="clear" w:color="auto" w:fill="auto"/>
            <w:noWrap/>
            <w:vAlign w:val="center"/>
            <w:hideMark/>
          </w:tcPr>
          <w:p w14:paraId="7C7C7C5A" w14:textId="77777777" w:rsidR="00060895" w:rsidRPr="00470328" w:rsidRDefault="00060895" w:rsidP="009F371F">
            <w:pPr>
              <w:jc w:val="center"/>
              <w:rPr>
                <w:rFonts w:eastAsia="標楷體"/>
                <w:color w:val="000000"/>
                <w:szCs w:val="24"/>
              </w:rPr>
            </w:pPr>
            <w:r w:rsidRPr="00470328">
              <w:rPr>
                <w:rFonts w:eastAsia="標楷體"/>
                <w:color w:val="000000"/>
                <w:szCs w:val="24"/>
              </w:rPr>
              <w:t>20230318</w:t>
            </w:r>
          </w:p>
        </w:tc>
        <w:tc>
          <w:tcPr>
            <w:tcW w:w="1134" w:type="dxa"/>
            <w:tcBorders>
              <w:top w:val="nil"/>
              <w:left w:val="nil"/>
              <w:bottom w:val="nil"/>
              <w:right w:val="nil"/>
            </w:tcBorders>
            <w:shd w:val="clear" w:color="auto" w:fill="auto"/>
            <w:noWrap/>
            <w:vAlign w:val="center"/>
            <w:hideMark/>
          </w:tcPr>
          <w:p w14:paraId="4EBB76FD" w14:textId="77777777" w:rsidR="00060895" w:rsidRPr="00470328" w:rsidRDefault="00060895" w:rsidP="009F371F">
            <w:pPr>
              <w:jc w:val="center"/>
              <w:rPr>
                <w:rFonts w:eastAsia="標楷體"/>
                <w:color w:val="000000"/>
                <w:szCs w:val="24"/>
              </w:rPr>
            </w:pPr>
            <w:r w:rsidRPr="00470328">
              <w:rPr>
                <w:rFonts w:eastAsia="標楷體"/>
                <w:color w:val="000000"/>
                <w:szCs w:val="24"/>
              </w:rPr>
              <w:t>MPDI</w:t>
            </w:r>
          </w:p>
        </w:tc>
        <w:tc>
          <w:tcPr>
            <w:tcW w:w="1701" w:type="dxa"/>
            <w:tcBorders>
              <w:top w:val="nil"/>
              <w:left w:val="nil"/>
              <w:bottom w:val="nil"/>
              <w:right w:val="nil"/>
            </w:tcBorders>
            <w:shd w:val="clear" w:color="auto" w:fill="auto"/>
            <w:noWrap/>
            <w:vAlign w:val="center"/>
            <w:hideMark/>
          </w:tcPr>
          <w:p w14:paraId="08D0B024" w14:textId="77777777" w:rsidR="00060895" w:rsidRPr="00470328" w:rsidRDefault="00060895" w:rsidP="009F371F">
            <w:pPr>
              <w:jc w:val="right"/>
              <w:rPr>
                <w:rFonts w:eastAsia="標楷體"/>
                <w:color w:val="000000"/>
                <w:szCs w:val="24"/>
              </w:rPr>
            </w:pPr>
            <w:r w:rsidRPr="00470328">
              <w:rPr>
                <w:rFonts w:eastAsia="標楷體"/>
                <w:color w:val="000000"/>
                <w:szCs w:val="24"/>
              </w:rPr>
              <w:t xml:space="preserve">125.79 </w:t>
            </w:r>
          </w:p>
        </w:tc>
        <w:tc>
          <w:tcPr>
            <w:tcW w:w="1276" w:type="dxa"/>
            <w:tcBorders>
              <w:top w:val="nil"/>
              <w:left w:val="nil"/>
              <w:bottom w:val="nil"/>
              <w:right w:val="nil"/>
            </w:tcBorders>
            <w:shd w:val="clear" w:color="auto" w:fill="auto"/>
            <w:noWrap/>
            <w:vAlign w:val="center"/>
            <w:hideMark/>
          </w:tcPr>
          <w:p w14:paraId="4901FB97" w14:textId="77777777" w:rsidR="00060895" w:rsidRPr="00470328" w:rsidRDefault="00060895" w:rsidP="009F371F">
            <w:pPr>
              <w:jc w:val="right"/>
              <w:rPr>
                <w:rFonts w:eastAsia="標楷體"/>
                <w:color w:val="000000"/>
                <w:szCs w:val="24"/>
              </w:rPr>
            </w:pPr>
            <w:r w:rsidRPr="00470328">
              <w:rPr>
                <w:rFonts w:eastAsia="標楷體"/>
                <w:color w:val="000000"/>
                <w:szCs w:val="24"/>
              </w:rPr>
              <w:t xml:space="preserve">-5.79 </w:t>
            </w:r>
          </w:p>
        </w:tc>
        <w:tc>
          <w:tcPr>
            <w:tcW w:w="1275" w:type="dxa"/>
            <w:tcBorders>
              <w:top w:val="nil"/>
              <w:left w:val="nil"/>
              <w:bottom w:val="nil"/>
              <w:right w:val="single" w:sz="4" w:space="0" w:color="auto"/>
            </w:tcBorders>
            <w:shd w:val="clear" w:color="auto" w:fill="auto"/>
            <w:noWrap/>
            <w:vAlign w:val="center"/>
            <w:hideMark/>
          </w:tcPr>
          <w:p w14:paraId="6C1DB7A1" w14:textId="77777777" w:rsidR="00060895" w:rsidRPr="00470328" w:rsidRDefault="00060895" w:rsidP="009F371F">
            <w:pPr>
              <w:jc w:val="right"/>
              <w:rPr>
                <w:rFonts w:eastAsia="標楷體"/>
                <w:color w:val="000000"/>
                <w:szCs w:val="24"/>
              </w:rPr>
            </w:pPr>
            <w:r w:rsidRPr="00470328">
              <w:rPr>
                <w:rFonts w:eastAsia="標楷體"/>
                <w:color w:val="000000"/>
                <w:szCs w:val="24"/>
              </w:rPr>
              <w:t xml:space="preserve">95.40 </w:t>
            </w:r>
          </w:p>
        </w:tc>
        <w:tc>
          <w:tcPr>
            <w:tcW w:w="1701" w:type="dxa"/>
            <w:vMerge/>
            <w:tcBorders>
              <w:top w:val="nil"/>
              <w:left w:val="single" w:sz="4" w:space="0" w:color="auto"/>
              <w:bottom w:val="nil"/>
              <w:right w:val="single" w:sz="4" w:space="0" w:color="auto"/>
            </w:tcBorders>
            <w:vAlign w:val="center"/>
            <w:hideMark/>
          </w:tcPr>
          <w:p w14:paraId="4B1A8B48" w14:textId="77777777" w:rsidR="00060895" w:rsidRPr="00470328" w:rsidRDefault="00060895" w:rsidP="009F371F">
            <w:pPr>
              <w:rPr>
                <w:rFonts w:eastAsia="標楷體"/>
                <w:color w:val="000000"/>
                <w:szCs w:val="24"/>
              </w:rPr>
            </w:pPr>
          </w:p>
        </w:tc>
      </w:tr>
      <w:tr w:rsidR="00060895" w:rsidRPr="00470328" w14:paraId="57E085FC" w14:textId="77777777" w:rsidTr="00060895">
        <w:trPr>
          <w:trHeight w:val="324"/>
        </w:trPr>
        <w:tc>
          <w:tcPr>
            <w:tcW w:w="1560" w:type="dxa"/>
            <w:vMerge/>
            <w:tcBorders>
              <w:top w:val="nil"/>
              <w:left w:val="single" w:sz="4" w:space="0" w:color="auto"/>
              <w:bottom w:val="nil"/>
              <w:right w:val="nil"/>
            </w:tcBorders>
            <w:vAlign w:val="center"/>
            <w:hideMark/>
          </w:tcPr>
          <w:p w14:paraId="3A7CE1CB" w14:textId="77777777" w:rsidR="00060895" w:rsidRPr="00470328" w:rsidRDefault="00060895" w:rsidP="009F371F">
            <w:pPr>
              <w:rPr>
                <w:rFonts w:eastAsia="標楷體"/>
                <w:color w:val="000000"/>
                <w:szCs w:val="24"/>
              </w:rPr>
            </w:pPr>
          </w:p>
        </w:tc>
        <w:tc>
          <w:tcPr>
            <w:tcW w:w="992" w:type="dxa"/>
            <w:tcBorders>
              <w:top w:val="nil"/>
              <w:left w:val="nil"/>
              <w:bottom w:val="nil"/>
              <w:right w:val="nil"/>
            </w:tcBorders>
            <w:shd w:val="clear" w:color="auto" w:fill="auto"/>
            <w:noWrap/>
            <w:vAlign w:val="center"/>
            <w:hideMark/>
          </w:tcPr>
          <w:p w14:paraId="63EEF1A6" w14:textId="77777777" w:rsidR="00060895" w:rsidRPr="00470328" w:rsidRDefault="00060895" w:rsidP="009F371F">
            <w:pPr>
              <w:jc w:val="center"/>
              <w:rPr>
                <w:rFonts w:eastAsia="標楷體"/>
                <w:color w:val="000000"/>
                <w:szCs w:val="24"/>
              </w:rPr>
            </w:pPr>
            <w:r w:rsidRPr="00470328">
              <w:rPr>
                <w:rFonts w:eastAsia="標楷體"/>
                <w:color w:val="000000"/>
                <w:szCs w:val="24"/>
              </w:rPr>
              <w:t>20230331</w:t>
            </w:r>
          </w:p>
        </w:tc>
        <w:tc>
          <w:tcPr>
            <w:tcW w:w="1134" w:type="dxa"/>
            <w:tcBorders>
              <w:top w:val="nil"/>
              <w:left w:val="nil"/>
              <w:bottom w:val="nil"/>
              <w:right w:val="nil"/>
            </w:tcBorders>
            <w:shd w:val="clear" w:color="auto" w:fill="auto"/>
            <w:noWrap/>
            <w:vAlign w:val="center"/>
            <w:hideMark/>
          </w:tcPr>
          <w:p w14:paraId="60B96364" w14:textId="77777777" w:rsidR="00060895" w:rsidRPr="00470328" w:rsidRDefault="00060895" w:rsidP="009F371F">
            <w:pPr>
              <w:jc w:val="center"/>
              <w:rPr>
                <w:rFonts w:eastAsia="標楷體"/>
                <w:color w:val="000000"/>
                <w:szCs w:val="24"/>
              </w:rPr>
            </w:pPr>
            <w:r w:rsidRPr="00470328">
              <w:rPr>
                <w:rFonts w:eastAsia="標楷體"/>
                <w:color w:val="000000"/>
                <w:szCs w:val="24"/>
              </w:rPr>
              <w:t>PDI</w:t>
            </w:r>
          </w:p>
        </w:tc>
        <w:tc>
          <w:tcPr>
            <w:tcW w:w="1701" w:type="dxa"/>
            <w:tcBorders>
              <w:top w:val="nil"/>
              <w:left w:val="nil"/>
              <w:bottom w:val="nil"/>
              <w:right w:val="nil"/>
            </w:tcBorders>
            <w:shd w:val="clear" w:color="auto" w:fill="auto"/>
            <w:noWrap/>
            <w:vAlign w:val="center"/>
            <w:hideMark/>
          </w:tcPr>
          <w:p w14:paraId="4326D75C" w14:textId="77777777" w:rsidR="00060895" w:rsidRPr="00470328" w:rsidRDefault="00060895" w:rsidP="009F371F">
            <w:pPr>
              <w:jc w:val="right"/>
              <w:rPr>
                <w:rFonts w:eastAsia="標楷體"/>
                <w:color w:val="000000"/>
                <w:szCs w:val="24"/>
              </w:rPr>
            </w:pPr>
            <w:r w:rsidRPr="00470328">
              <w:rPr>
                <w:rFonts w:eastAsia="標楷體"/>
                <w:color w:val="000000"/>
                <w:szCs w:val="24"/>
              </w:rPr>
              <w:t xml:space="preserve">212.26 </w:t>
            </w:r>
          </w:p>
        </w:tc>
        <w:tc>
          <w:tcPr>
            <w:tcW w:w="1276" w:type="dxa"/>
            <w:tcBorders>
              <w:top w:val="nil"/>
              <w:left w:val="nil"/>
              <w:bottom w:val="nil"/>
              <w:right w:val="nil"/>
            </w:tcBorders>
            <w:shd w:val="clear" w:color="auto" w:fill="auto"/>
            <w:noWrap/>
            <w:vAlign w:val="center"/>
            <w:hideMark/>
          </w:tcPr>
          <w:p w14:paraId="4420AAB4" w14:textId="77777777" w:rsidR="00060895" w:rsidRPr="00470328" w:rsidRDefault="00060895" w:rsidP="009F371F">
            <w:pPr>
              <w:jc w:val="right"/>
              <w:rPr>
                <w:rFonts w:eastAsia="標楷體"/>
                <w:color w:val="000000"/>
                <w:szCs w:val="24"/>
              </w:rPr>
            </w:pPr>
            <w:r w:rsidRPr="00470328">
              <w:rPr>
                <w:rFonts w:eastAsia="標楷體"/>
                <w:color w:val="000000"/>
                <w:szCs w:val="24"/>
              </w:rPr>
              <w:t xml:space="preserve">-92.26 </w:t>
            </w:r>
          </w:p>
        </w:tc>
        <w:tc>
          <w:tcPr>
            <w:tcW w:w="1275" w:type="dxa"/>
            <w:tcBorders>
              <w:top w:val="nil"/>
              <w:left w:val="nil"/>
              <w:bottom w:val="nil"/>
              <w:right w:val="single" w:sz="4" w:space="0" w:color="auto"/>
            </w:tcBorders>
            <w:shd w:val="clear" w:color="auto" w:fill="auto"/>
            <w:noWrap/>
            <w:vAlign w:val="center"/>
            <w:hideMark/>
          </w:tcPr>
          <w:p w14:paraId="3441A3C4" w14:textId="77777777" w:rsidR="00060895" w:rsidRPr="00470328" w:rsidRDefault="00060895" w:rsidP="009F371F">
            <w:pPr>
              <w:jc w:val="right"/>
              <w:rPr>
                <w:rFonts w:eastAsia="標楷體"/>
                <w:color w:val="000000"/>
                <w:szCs w:val="24"/>
              </w:rPr>
            </w:pPr>
            <w:r w:rsidRPr="00470328">
              <w:rPr>
                <w:rFonts w:eastAsia="標楷體"/>
                <w:color w:val="000000"/>
                <w:szCs w:val="24"/>
              </w:rPr>
              <w:t xml:space="preserve">56.53 </w:t>
            </w:r>
          </w:p>
        </w:tc>
        <w:tc>
          <w:tcPr>
            <w:tcW w:w="1701" w:type="dxa"/>
            <w:vMerge/>
            <w:tcBorders>
              <w:top w:val="nil"/>
              <w:left w:val="single" w:sz="4" w:space="0" w:color="auto"/>
              <w:bottom w:val="nil"/>
              <w:right w:val="single" w:sz="4" w:space="0" w:color="auto"/>
            </w:tcBorders>
            <w:vAlign w:val="center"/>
            <w:hideMark/>
          </w:tcPr>
          <w:p w14:paraId="55347104" w14:textId="77777777" w:rsidR="00060895" w:rsidRPr="00470328" w:rsidRDefault="00060895" w:rsidP="009F371F">
            <w:pPr>
              <w:rPr>
                <w:rFonts w:eastAsia="標楷體"/>
                <w:color w:val="000000"/>
                <w:szCs w:val="24"/>
              </w:rPr>
            </w:pPr>
          </w:p>
        </w:tc>
      </w:tr>
      <w:tr w:rsidR="00060895" w:rsidRPr="00470328" w14:paraId="0921F43B" w14:textId="77777777" w:rsidTr="00060895">
        <w:trPr>
          <w:trHeight w:val="324"/>
        </w:trPr>
        <w:tc>
          <w:tcPr>
            <w:tcW w:w="1560" w:type="dxa"/>
            <w:vMerge/>
            <w:tcBorders>
              <w:top w:val="nil"/>
              <w:left w:val="single" w:sz="4" w:space="0" w:color="auto"/>
              <w:bottom w:val="single" w:sz="4" w:space="0" w:color="auto"/>
              <w:right w:val="nil"/>
            </w:tcBorders>
            <w:vAlign w:val="center"/>
            <w:hideMark/>
          </w:tcPr>
          <w:p w14:paraId="5B810516" w14:textId="77777777" w:rsidR="00060895" w:rsidRPr="00470328" w:rsidRDefault="00060895" w:rsidP="009F371F">
            <w:pPr>
              <w:rPr>
                <w:rFonts w:eastAsia="標楷體"/>
                <w:color w:val="000000"/>
                <w:szCs w:val="24"/>
              </w:rPr>
            </w:pPr>
          </w:p>
        </w:tc>
        <w:tc>
          <w:tcPr>
            <w:tcW w:w="992" w:type="dxa"/>
            <w:tcBorders>
              <w:top w:val="nil"/>
              <w:left w:val="nil"/>
              <w:bottom w:val="single" w:sz="4" w:space="0" w:color="auto"/>
              <w:right w:val="nil"/>
            </w:tcBorders>
            <w:shd w:val="clear" w:color="auto" w:fill="auto"/>
            <w:noWrap/>
            <w:vAlign w:val="center"/>
            <w:hideMark/>
          </w:tcPr>
          <w:p w14:paraId="7FAD1673" w14:textId="77777777" w:rsidR="00060895" w:rsidRPr="00470328" w:rsidRDefault="00060895" w:rsidP="009F371F">
            <w:pPr>
              <w:jc w:val="center"/>
              <w:rPr>
                <w:rFonts w:eastAsia="標楷體"/>
                <w:color w:val="000000"/>
                <w:szCs w:val="24"/>
              </w:rPr>
            </w:pPr>
            <w:r w:rsidRPr="00470328">
              <w:rPr>
                <w:rFonts w:eastAsia="標楷體"/>
                <w:color w:val="000000"/>
                <w:szCs w:val="24"/>
              </w:rPr>
              <w:t>20230414</w:t>
            </w:r>
          </w:p>
        </w:tc>
        <w:tc>
          <w:tcPr>
            <w:tcW w:w="1134" w:type="dxa"/>
            <w:tcBorders>
              <w:top w:val="nil"/>
              <w:left w:val="nil"/>
              <w:bottom w:val="single" w:sz="4" w:space="0" w:color="auto"/>
              <w:right w:val="nil"/>
            </w:tcBorders>
            <w:shd w:val="clear" w:color="auto" w:fill="auto"/>
            <w:noWrap/>
            <w:vAlign w:val="center"/>
            <w:hideMark/>
          </w:tcPr>
          <w:p w14:paraId="2E43247A" w14:textId="77777777" w:rsidR="00060895" w:rsidRPr="00470328" w:rsidRDefault="00060895" w:rsidP="009F371F">
            <w:pPr>
              <w:jc w:val="center"/>
              <w:rPr>
                <w:rFonts w:eastAsia="標楷體"/>
                <w:color w:val="000000"/>
                <w:szCs w:val="24"/>
              </w:rPr>
            </w:pPr>
            <w:r w:rsidRPr="00470328">
              <w:rPr>
                <w:rFonts w:eastAsia="標楷體"/>
                <w:color w:val="000000"/>
                <w:szCs w:val="24"/>
              </w:rPr>
              <w:t>PVI</w:t>
            </w:r>
          </w:p>
        </w:tc>
        <w:tc>
          <w:tcPr>
            <w:tcW w:w="1701" w:type="dxa"/>
            <w:tcBorders>
              <w:top w:val="nil"/>
              <w:left w:val="nil"/>
              <w:bottom w:val="single" w:sz="4" w:space="0" w:color="auto"/>
              <w:right w:val="nil"/>
            </w:tcBorders>
            <w:shd w:val="clear" w:color="auto" w:fill="auto"/>
            <w:noWrap/>
            <w:vAlign w:val="center"/>
            <w:hideMark/>
          </w:tcPr>
          <w:p w14:paraId="60DB28F8" w14:textId="77777777" w:rsidR="00060895" w:rsidRPr="00470328" w:rsidRDefault="00060895" w:rsidP="009F371F">
            <w:pPr>
              <w:jc w:val="right"/>
              <w:rPr>
                <w:rFonts w:eastAsia="標楷體"/>
                <w:color w:val="000000"/>
                <w:szCs w:val="24"/>
              </w:rPr>
            </w:pPr>
            <w:r w:rsidRPr="00470328">
              <w:rPr>
                <w:rFonts w:eastAsia="標楷體"/>
                <w:color w:val="000000"/>
                <w:szCs w:val="24"/>
              </w:rPr>
              <w:t xml:space="preserve">206.24 </w:t>
            </w:r>
          </w:p>
        </w:tc>
        <w:tc>
          <w:tcPr>
            <w:tcW w:w="1276" w:type="dxa"/>
            <w:tcBorders>
              <w:top w:val="nil"/>
              <w:left w:val="nil"/>
              <w:bottom w:val="single" w:sz="4" w:space="0" w:color="auto"/>
              <w:right w:val="nil"/>
            </w:tcBorders>
            <w:shd w:val="clear" w:color="auto" w:fill="auto"/>
            <w:noWrap/>
            <w:vAlign w:val="center"/>
            <w:hideMark/>
          </w:tcPr>
          <w:p w14:paraId="52BFAB54" w14:textId="77777777" w:rsidR="00060895" w:rsidRPr="00470328" w:rsidRDefault="00060895" w:rsidP="009F371F">
            <w:pPr>
              <w:jc w:val="right"/>
              <w:rPr>
                <w:rFonts w:eastAsia="標楷體"/>
                <w:color w:val="000000"/>
                <w:szCs w:val="24"/>
              </w:rPr>
            </w:pPr>
            <w:r w:rsidRPr="00470328">
              <w:rPr>
                <w:rFonts w:eastAsia="標楷體"/>
                <w:color w:val="000000"/>
                <w:szCs w:val="24"/>
              </w:rPr>
              <w:t xml:space="preserve">-86.24 </w:t>
            </w:r>
          </w:p>
        </w:tc>
        <w:tc>
          <w:tcPr>
            <w:tcW w:w="1275" w:type="dxa"/>
            <w:tcBorders>
              <w:top w:val="nil"/>
              <w:left w:val="nil"/>
              <w:bottom w:val="single" w:sz="4" w:space="0" w:color="auto"/>
              <w:right w:val="single" w:sz="4" w:space="0" w:color="auto"/>
            </w:tcBorders>
            <w:shd w:val="clear" w:color="auto" w:fill="auto"/>
            <w:noWrap/>
            <w:vAlign w:val="center"/>
            <w:hideMark/>
          </w:tcPr>
          <w:p w14:paraId="1E1C8B50" w14:textId="77777777" w:rsidR="00060895" w:rsidRPr="00470328" w:rsidRDefault="00060895" w:rsidP="009F371F">
            <w:pPr>
              <w:jc w:val="right"/>
              <w:rPr>
                <w:rFonts w:eastAsia="標楷體"/>
                <w:color w:val="000000"/>
                <w:szCs w:val="24"/>
              </w:rPr>
            </w:pPr>
            <w:r w:rsidRPr="00470328">
              <w:rPr>
                <w:rFonts w:eastAsia="標楷體"/>
                <w:color w:val="000000"/>
                <w:szCs w:val="24"/>
              </w:rPr>
              <w:t xml:space="preserve">58.18 </w:t>
            </w:r>
          </w:p>
        </w:tc>
        <w:tc>
          <w:tcPr>
            <w:tcW w:w="1701" w:type="dxa"/>
            <w:vMerge/>
            <w:tcBorders>
              <w:top w:val="nil"/>
              <w:left w:val="single" w:sz="4" w:space="0" w:color="auto"/>
              <w:bottom w:val="single" w:sz="4" w:space="0" w:color="auto"/>
              <w:right w:val="single" w:sz="4" w:space="0" w:color="auto"/>
            </w:tcBorders>
            <w:vAlign w:val="center"/>
            <w:hideMark/>
          </w:tcPr>
          <w:p w14:paraId="48192EB7" w14:textId="77777777" w:rsidR="00060895" w:rsidRPr="00470328" w:rsidRDefault="00060895" w:rsidP="009F371F">
            <w:pPr>
              <w:rPr>
                <w:rFonts w:eastAsia="標楷體"/>
                <w:color w:val="000000"/>
                <w:szCs w:val="24"/>
              </w:rPr>
            </w:pPr>
          </w:p>
        </w:tc>
      </w:tr>
    </w:tbl>
    <w:p w14:paraId="4C5E8534" w14:textId="5B6F8D4F" w:rsidR="00060895" w:rsidRDefault="003909C0" w:rsidP="00060895">
      <w:r>
        <w:rPr>
          <w:noProof/>
        </w:rPr>
        <mc:AlternateContent>
          <mc:Choice Requires="wps">
            <w:drawing>
              <wp:anchor distT="45720" distB="45720" distL="114300" distR="114300" simplePos="0" relativeHeight="251672576" behindDoc="0" locked="0" layoutInCell="1" allowOverlap="1" wp14:anchorId="6EE37590" wp14:editId="60E1047E">
                <wp:simplePos x="0" y="0"/>
                <wp:positionH relativeFrom="column">
                  <wp:posOffset>5298440</wp:posOffset>
                </wp:positionH>
                <wp:positionV relativeFrom="paragraph">
                  <wp:posOffset>112395</wp:posOffset>
                </wp:positionV>
                <wp:extent cx="868680" cy="1404620"/>
                <wp:effectExtent l="0" t="0" r="0" b="0"/>
                <wp:wrapNone/>
                <wp:docPr id="94786847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1404620"/>
                        </a:xfrm>
                        <a:prstGeom prst="rect">
                          <a:avLst/>
                        </a:prstGeom>
                        <a:noFill/>
                        <a:ln w="9525">
                          <a:noFill/>
                          <a:miter lim="800000"/>
                          <a:headEnd/>
                          <a:tailEnd/>
                        </a:ln>
                      </wps:spPr>
                      <wps:txbx>
                        <w:txbxContent>
                          <w:p w14:paraId="2B4C7D3A" w14:textId="7226AA3E" w:rsidR="00D5136B" w:rsidRPr="00D5136B" w:rsidRDefault="00D5136B" w:rsidP="00D5136B">
                            <w:pPr>
                              <w:rPr>
                                <w:color w:val="FFFFFF" w:themeColor="background1"/>
                                <w:sz w:val="18"/>
                                <w:szCs w:val="18"/>
                              </w:rPr>
                            </w:pPr>
                            <w:r>
                              <w:rPr>
                                <w:color w:val="FFFFFF" w:themeColor="background1"/>
                                <w:sz w:val="18"/>
                                <w:szCs w:val="18"/>
                              </w:rPr>
                              <w:t>Mar</w:t>
                            </w:r>
                            <w:r w:rsidRPr="00D5136B">
                              <w:rPr>
                                <w:color w:val="FFFFFF" w:themeColor="background1"/>
                                <w:sz w:val="18"/>
                                <w:szCs w:val="18"/>
                              </w:rPr>
                              <w:t xml:space="preserve">. </w:t>
                            </w:r>
                            <w:r w:rsidR="003909C0">
                              <w:rPr>
                                <w:color w:val="FFFFFF" w:themeColor="background1"/>
                                <w:sz w:val="18"/>
                                <w:szCs w:val="18"/>
                              </w:rPr>
                              <w:t xml:space="preserve">5, </w:t>
                            </w:r>
                            <w:r w:rsidRPr="00D5136B">
                              <w:rPr>
                                <w:color w:val="FFFFFF" w:themeColor="background1"/>
                                <w:sz w:val="18"/>
                                <w:szCs w:val="18"/>
                              </w:rPr>
                              <w:t>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EE37590" id="_x0000_s1028" type="#_x0000_t202" style="position:absolute;left:0;text-align:left;margin-left:417.2pt;margin-top:8.85pt;width:68.4pt;height:110.6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" filled="f" stroked="f">
                <v:textbox style="mso-fit-shape-to-text:t">
                  <w:txbxContent>
                    <w:p w14:paraId="2B4C7D3A" w14:textId="7226AA3E" w:rsidR="00D5136B" w:rsidRPr="00D5136B" w:rsidRDefault="00D5136B" w:rsidP="00D5136B">
                      <w:pPr>
                        <w:rPr>
                          <w:color w:val="FFFFFF" w:themeColor="background1"/>
                          <w:sz w:val="18"/>
                          <w:szCs w:val="18"/>
                        </w:rPr>
                      </w:pPr>
                      <w:r>
                        <w:rPr>
                          <w:color w:val="FFFFFF" w:themeColor="background1"/>
                          <w:sz w:val="18"/>
                          <w:szCs w:val="18"/>
                        </w:rPr>
                        <w:t>Mar</w:t>
                      </w:r>
                      <w:r w:rsidRPr="00D5136B">
                        <w:rPr>
                          <w:color w:val="FFFFFF" w:themeColor="background1"/>
                          <w:sz w:val="18"/>
                          <w:szCs w:val="18"/>
                        </w:rPr>
                        <w:t xml:space="preserve">. </w:t>
                      </w:r>
                      <w:r w:rsidR="003909C0">
                        <w:rPr>
                          <w:color w:val="FFFFFF" w:themeColor="background1"/>
                          <w:sz w:val="18"/>
                          <w:szCs w:val="18"/>
                        </w:rPr>
                        <w:t xml:space="preserve">5, </w:t>
                      </w:r>
                      <w:r w:rsidRPr="00D5136B">
                        <w:rPr>
                          <w:color w:val="FFFFFF" w:themeColor="background1"/>
                          <w:sz w:val="18"/>
                          <w:szCs w:val="18"/>
                        </w:rPr>
                        <w:t>2023</w:t>
                      </w:r>
                    </w:p>
                  </w:txbxContent>
                </v:textbox>
              </v:shape>
            </w:pict>
          </mc:Fallback>
        </mc:AlternateContent>
      </w:r>
      <w:r>
        <w:rPr>
          <w:noProof/>
        </w:rPr>
        <mc:AlternateContent>
          <mc:Choice Requires="wps">
            <w:drawing>
              <wp:anchor distT="45720" distB="45720" distL="114300" distR="114300" simplePos="0" relativeHeight="251670528" behindDoc="0" locked="0" layoutInCell="1" allowOverlap="1" wp14:anchorId="69B425F3" wp14:editId="34067DEB">
                <wp:simplePos x="0" y="0"/>
                <wp:positionH relativeFrom="column">
                  <wp:posOffset>3743960</wp:posOffset>
                </wp:positionH>
                <wp:positionV relativeFrom="paragraph">
                  <wp:posOffset>117475</wp:posOffset>
                </wp:positionV>
                <wp:extent cx="868680" cy="1404620"/>
                <wp:effectExtent l="0" t="0" r="0" b="0"/>
                <wp:wrapNone/>
                <wp:docPr id="113909927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1404620"/>
                        </a:xfrm>
                        <a:prstGeom prst="rect">
                          <a:avLst/>
                        </a:prstGeom>
                        <a:noFill/>
                        <a:ln w="9525">
                          <a:noFill/>
                          <a:miter lim="800000"/>
                          <a:headEnd/>
                          <a:tailEnd/>
                        </a:ln>
                      </wps:spPr>
                      <wps:txbx>
                        <w:txbxContent>
                          <w:p w14:paraId="53BBCCC3" w14:textId="4078E9CD" w:rsidR="00D5136B" w:rsidRPr="00D5136B" w:rsidRDefault="00D5136B" w:rsidP="00D5136B">
                            <w:pPr>
                              <w:rPr>
                                <w:color w:val="FFFFFF" w:themeColor="background1"/>
                                <w:sz w:val="18"/>
                                <w:szCs w:val="18"/>
                              </w:rPr>
                            </w:pPr>
                            <w:r>
                              <w:rPr>
                                <w:color w:val="FFFFFF" w:themeColor="background1"/>
                                <w:sz w:val="18"/>
                                <w:szCs w:val="18"/>
                              </w:rPr>
                              <w:t>Feb</w:t>
                            </w:r>
                            <w:r w:rsidRPr="00D5136B">
                              <w:rPr>
                                <w:color w:val="FFFFFF" w:themeColor="background1"/>
                                <w:sz w:val="18"/>
                                <w:szCs w:val="18"/>
                              </w:rPr>
                              <w:t xml:space="preserve">. </w:t>
                            </w:r>
                            <w:r w:rsidR="003909C0">
                              <w:rPr>
                                <w:color w:val="FFFFFF" w:themeColor="background1"/>
                                <w:sz w:val="18"/>
                                <w:szCs w:val="18"/>
                              </w:rPr>
                              <w:t xml:space="preserve">19, </w:t>
                            </w:r>
                            <w:r w:rsidRPr="00D5136B">
                              <w:rPr>
                                <w:color w:val="FFFFFF" w:themeColor="background1"/>
                                <w:sz w:val="18"/>
                                <w:szCs w:val="18"/>
                              </w:rPr>
                              <w:t>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9B425F3" id="_x0000_s1029" type="#_x0000_t202" style="position:absolute;left:0;text-align:left;margin-left:294.8pt;margin-top:9.25pt;width:68.4pt;height:110.6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" filled="f" stroked="f">
                <v:textbox style="mso-fit-shape-to-text:t">
                  <w:txbxContent>
                    <w:p w14:paraId="53BBCCC3" w14:textId="4078E9CD" w:rsidR="00D5136B" w:rsidRPr="00D5136B" w:rsidRDefault="00D5136B" w:rsidP="00D5136B">
                      <w:pPr>
                        <w:rPr>
                          <w:color w:val="FFFFFF" w:themeColor="background1"/>
                          <w:sz w:val="18"/>
                          <w:szCs w:val="18"/>
                        </w:rPr>
                      </w:pPr>
                      <w:r>
                        <w:rPr>
                          <w:color w:val="FFFFFF" w:themeColor="background1"/>
                          <w:sz w:val="18"/>
                          <w:szCs w:val="18"/>
                        </w:rPr>
                        <w:t>Feb</w:t>
                      </w:r>
                      <w:r w:rsidRPr="00D5136B">
                        <w:rPr>
                          <w:color w:val="FFFFFF" w:themeColor="background1"/>
                          <w:sz w:val="18"/>
                          <w:szCs w:val="18"/>
                        </w:rPr>
                        <w:t xml:space="preserve">. </w:t>
                      </w:r>
                      <w:r w:rsidR="003909C0">
                        <w:rPr>
                          <w:color w:val="FFFFFF" w:themeColor="background1"/>
                          <w:sz w:val="18"/>
                          <w:szCs w:val="18"/>
                        </w:rPr>
                        <w:t xml:space="preserve">19, </w:t>
                      </w:r>
                      <w:r w:rsidRPr="00D5136B">
                        <w:rPr>
                          <w:color w:val="FFFFFF" w:themeColor="background1"/>
                          <w:sz w:val="18"/>
                          <w:szCs w:val="18"/>
                        </w:rPr>
                        <w:t>2023</w:t>
                      </w:r>
                    </w:p>
                  </w:txbxContent>
                </v:textbox>
              </v:shape>
            </w:pict>
          </mc:Fallback>
        </mc:AlternateContent>
      </w:r>
      <w:r>
        <w:rPr>
          <w:noProof/>
        </w:rPr>
        <mc:AlternateContent>
          <mc:Choice Requires="wps">
            <w:drawing>
              <wp:anchor distT="45720" distB="45720" distL="114300" distR="114300" simplePos="0" relativeHeight="251668480" behindDoc="0" locked="0" layoutInCell="1" allowOverlap="1" wp14:anchorId="5A72FBCC" wp14:editId="54020072">
                <wp:simplePos x="0" y="0"/>
                <wp:positionH relativeFrom="column">
                  <wp:posOffset>2235200</wp:posOffset>
                </wp:positionH>
                <wp:positionV relativeFrom="paragraph">
                  <wp:posOffset>112395</wp:posOffset>
                </wp:positionV>
                <wp:extent cx="868680" cy="1404620"/>
                <wp:effectExtent l="0" t="0" r="0" b="0"/>
                <wp:wrapNone/>
                <wp:docPr id="178487150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1404620"/>
                        </a:xfrm>
                        <a:prstGeom prst="rect">
                          <a:avLst/>
                        </a:prstGeom>
                        <a:noFill/>
                        <a:ln w="9525">
                          <a:noFill/>
                          <a:miter lim="800000"/>
                          <a:headEnd/>
                          <a:tailEnd/>
                        </a:ln>
                      </wps:spPr>
                      <wps:txbx>
                        <w:txbxContent>
                          <w:p w14:paraId="3A008D9A" w14:textId="2F71D6A9" w:rsidR="00D5136B" w:rsidRPr="00D5136B" w:rsidRDefault="00D5136B" w:rsidP="00D5136B">
                            <w:pPr>
                              <w:rPr>
                                <w:color w:val="FFFFFF" w:themeColor="background1"/>
                                <w:sz w:val="18"/>
                                <w:szCs w:val="18"/>
                              </w:rPr>
                            </w:pPr>
                            <w:r>
                              <w:rPr>
                                <w:color w:val="FFFFFF" w:themeColor="background1"/>
                                <w:sz w:val="18"/>
                                <w:szCs w:val="18"/>
                              </w:rPr>
                              <w:t>Jan</w:t>
                            </w:r>
                            <w:r w:rsidRPr="00D5136B">
                              <w:rPr>
                                <w:color w:val="FFFFFF" w:themeColor="background1"/>
                                <w:sz w:val="18"/>
                                <w:szCs w:val="18"/>
                              </w:rPr>
                              <w:t xml:space="preserve">. </w:t>
                            </w:r>
                            <w:r w:rsidR="003909C0">
                              <w:rPr>
                                <w:color w:val="FFFFFF" w:themeColor="background1"/>
                                <w:sz w:val="18"/>
                                <w:szCs w:val="18"/>
                              </w:rPr>
                              <w:t xml:space="preserve">11, </w:t>
                            </w:r>
                            <w:r w:rsidRPr="00D5136B">
                              <w:rPr>
                                <w:color w:val="FFFFFF" w:themeColor="background1"/>
                                <w:sz w:val="18"/>
                                <w:szCs w:val="18"/>
                              </w:rPr>
                              <w:t>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A72FBCC" id="_x0000_s1030" type="#_x0000_t202" style="position:absolute;left:0;text-align:left;margin-left:176pt;margin-top:8.85pt;width:68.4pt;height:110.6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" filled="f" stroked="f">
                <v:textbox style="mso-fit-shape-to-text:t">
                  <w:txbxContent>
                    <w:p w14:paraId="3A008D9A" w14:textId="2F71D6A9" w:rsidR="00D5136B" w:rsidRPr="00D5136B" w:rsidRDefault="00D5136B" w:rsidP="00D5136B">
                      <w:pPr>
                        <w:rPr>
                          <w:color w:val="FFFFFF" w:themeColor="background1"/>
                          <w:sz w:val="18"/>
                          <w:szCs w:val="18"/>
                        </w:rPr>
                      </w:pPr>
                      <w:r>
                        <w:rPr>
                          <w:color w:val="FFFFFF" w:themeColor="background1"/>
                          <w:sz w:val="18"/>
                          <w:szCs w:val="18"/>
                        </w:rPr>
                        <w:t>Jan</w:t>
                      </w:r>
                      <w:r w:rsidRPr="00D5136B">
                        <w:rPr>
                          <w:color w:val="FFFFFF" w:themeColor="background1"/>
                          <w:sz w:val="18"/>
                          <w:szCs w:val="18"/>
                        </w:rPr>
                        <w:t xml:space="preserve">. </w:t>
                      </w:r>
                      <w:r w:rsidR="003909C0">
                        <w:rPr>
                          <w:color w:val="FFFFFF" w:themeColor="background1"/>
                          <w:sz w:val="18"/>
                          <w:szCs w:val="18"/>
                        </w:rPr>
                        <w:t xml:space="preserve">11, </w:t>
                      </w:r>
                      <w:r w:rsidRPr="00D5136B">
                        <w:rPr>
                          <w:color w:val="FFFFFF" w:themeColor="background1"/>
                          <w:sz w:val="18"/>
                          <w:szCs w:val="18"/>
                        </w:rPr>
                        <w:t>2023</w:t>
                      </w:r>
                    </w:p>
                  </w:txbxContent>
                </v:textbox>
              </v:shape>
            </w:pict>
          </mc:Fallback>
        </mc:AlternateContent>
      </w:r>
      <w:r>
        <w:rPr>
          <w:noProof/>
        </w:rPr>
        <mc:AlternateContent>
          <mc:Choice Requires="wps">
            <w:drawing>
              <wp:anchor distT="45720" distB="45720" distL="114300" distR="114300" simplePos="0" relativeHeight="251666432" behindDoc="0" locked="0" layoutInCell="1" allowOverlap="1" wp14:anchorId="20B21898" wp14:editId="618CEE8F">
                <wp:simplePos x="0" y="0"/>
                <wp:positionH relativeFrom="column">
                  <wp:posOffset>691515</wp:posOffset>
                </wp:positionH>
                <wp:positionV relativeFrom="paragraph">
                  <wp:posOffset>104775</wp:posOffset>
                </wp:positionV>
                <wp:extent cx="868680" cy="1404620"/>
                <wp:effectExtent l="0" t="0" r="0" b="0"/>
                <wp:wrapNone/>
                <wp:docPr id="109394524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1404620"/>
                        </a:xfrm>
                        <a:prstGeom prst="rect">
                          <a:avLst/>
                        </a:prstGeom>
                        <a:noFill/>
                        <a:ln w="9525">
                          <a:noFill/>
                          <a:miter lim="800000"/>
                          <a:headEnd/>
                          <a:tailEnd/>
                        </a:ln>
                      </wps:spPr>
                      <wps:txbx>
                        <w:txbxContent>
                          <w:p w14:paraId="0FDF0715" w14:textId="38A8BBE8" w:rsidR="00D5136B" w:rsidRPr="00D5136B" w:rsidRDefault="00D5136B" w:rsidP="00D5136B">
                            <w:pPr>
                              <w:rPr>
                                <w:rFonts w:eastAsia="新細明體"/>
                                <w:color w:val="FFFFFF" w:themeColor="background1"/>
                                <w:sz w:val="18"/>
                                <w:szCs w:val="18"/>
                                <w:lang w:eastAsia="zh-TW"/>
                              </w:rPr>
                            </w:pPr>
                            <w:r w:rsidRPr="00D5136B">
                              <w:rPr>
                                <w:color w:val="FFFFFF" w:themeColor="background1"/>
                                <w:sz w:val="18"/>
                                <w:szCs w:val="18"/>
                              </w:rPr>
                              <w:t>D</w:t>
                            </w:r>
                            <w:r w:rsidRPr="00D5136B">
                              <w:rPr>
                                <w:rFonts w:eastAsia="新細明體"/>
                                <w:color w:val="FFFFFF" w:themeColor="background1"/>
                                <w:sz w:val="18"/>
                                <w:szCs w:val="18"/>
                                <w:lang w:eastAsia="zh-TW"/>
                              </w:rPr>
                              <w:t xml:space="preserve">ec. </w:t>
                            </w:r>
                            <w:r w:rsidR="003909C0">
                              <w:rPr>
                                <w:rFonts w:eastAsia="新細明體"/>
                                <w:color w:val="FFFFFF" w:themeColor="background1"/>
                                <w:sz w:val="18"/>
                                <w:szCs w:val="18"/>
                                <w:lang w:eastAsia="zh-TW"/>
                              </w:rPr>
                              <w:t xml:space="preserve">10, </w:t>
                            </w:r>
                            <w:r w:rsidRPr="00D5136B">
                              <w:rPr>
                                <w:rFonts w:eastAsia="新細明體"/>
                                <w:color w:val="FFFFFF" w:themeColor="background1"/>
                                <w:sz w:val="18"/>
                                <w:szCs w:val="18"/>
                                <w:lang w:eastAsia="zh-TW"/>
                              </w:rPr>
                              <w:t>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0B21898" id="_x0000_s1031" type="#_x0000_t202" style="position:absolute;left:0;text-align:left;margin-left:54.45pt;margin-top:8.25pt;width:68.4pt;height:110.6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" filled="f" stroked="f">
                <v:textbox style="mso-fit-shape-to-text:t">
                  <w:txbxContent>
                    <w:p w14:paraId="0FDF0715" w14:textId="38A8BBE8" w:rsidR="00D5136B" w:rsidRPr="00D5136B" w:rsidRDefault="00D5136B" w:rsidP="00D5136B">
                      <w:pPr>
                        <w:rPr>
                          <w:rFonts w:eastAsia="新細明體"/>
                          <w:color w:val="FFFFFF" w:themeColor="background1"/>
                          <w:sz w:val="18"/>
                          <w:szCs w:val="18"/>
                          <w:lang w:eastAsia="zh-TW"/>
                        </w:rPr>
                      </w:pPr>
                      <w:r w:rsidRPr="00D5136B">
                        <w:rPr>
                          <w:color w:val="FFFFFF" w:themeColor="background1"/>
                          <w:sz w:val="18"/>
                          <w:szCs w:val="18"/>
                        </w:rPr>
                        <w:t>D</w:t>
                      </w:r>
                      <w:r w:rsidRPr="00D5136B">
                        <w:rPr>
                          <w:rFonts w:eastAsia="新細明體"/>
                          <w:color w:val="FFFFFF" w:themeColor="background1"/>
                          <w:sz w:val="18"/>
                          <w:szCs w:val="18"/>
                          <w:lang w:eastAsia="zh-TW"/>
                        </w:rPr>
                        <w:t xml:space="preserve">ec. </w:t>
                      </w:r>
                      <w:r w:rsidR="003909C0">
                        <w:rPr>
                          <w:rFonts w:eastAsia="新細明體"/>
                          <w:color w:val="FFFFFF" w:themeColor="background1"/>
                          <w:sz w:val="18"/>
                          <w:szCs w:val="18"/>
                          <w:lang w:eastAsia="zh-TW"/>
                        </w:rPr>
                        <w:t xml:space="preserve">10, </w:t>
                      </w:r>
                      <w:r w:rsidRPr="00D5136B">
                        <w:rPr>
                          <w:rFonts w:eastAsia="新細明體"/>
                          <w:color w:val="FFFFFF" w:themeColor="background1"/>
                          <w:sz w:val="18"/>
                          <w:szCs w:val="18"/>
                          <w:lang w:eastAsia="zh-TW"/>
                        </w:rPr>
                        <w:t>2022</w:t>
                      </w:r>
                    </w:p>
                  </w:txbxContent>
                </v:textbox>
              </v:shape>
            </w:pict>
          </mc:Fallback>
        </mc:AlternateConten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2406"/>
        <w:gridCol w:w="2405"/>
        <w:gridCol w:w="2406"/>
      </w:tblGrid>
      <w:tr w:rsidR="00F82020" w14:paraId="476412D2" w14:textId="77777777" w:rsidTr="00D27A94">
        <w:tc>
          <w:tcPr>
            <w:tcW w:w="2405" w:type="dxa"/>
          </w:tcPr>
          <w:p w14:paraId="20E12110" w14:textId="5C27292C" w:rsidR="00060895" w:rsidRDefault="00D5136B" w:rsidP="0059221E">
            <w:r>
              <w:rPr>
                <w:noProof/>
              </w:rPr>
              <mc:AlternateContent>
                <mc:Choice Requires="wps">
                  <w:drawing>
                    <wp:anchor distT="45720" distB="45720" distL="114300" distR="114300" simplePos="0" relativeHeight="251674624" behindDoc="0" locked="0" layoutInCell="1" allowOverlap="1" wp14:anchorId="3679B3E4" wp14:editId="4DE26ACE">
                      <wp:simplePos x="0" y="0"/>
                      <wp:positionH relativeFrom="column">
                        <wp:posOffset>614045</wp:posOffset>
                      </wp:positionH>
                      <wp:positionV relativeFrom="paragraph">
                        <wp:posOffset>1306195</wp:posOffset>
                      </wp:positionV>
                      <wp:extent cx="868680" cy="1404620"/>
                      <wp:effectExtent l="0" t="0" r="0" b="0"/>
                      <wp:wrapNone/>
                      <wp:docPr id="150673931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1404620"/>
                              </a:xfrm>
                              <a:prstGeom prst="rect">
                                <a:avLst/>
                              </a:prstGeom>
                              <a:noFill/>
                              <a:ln w="9525">
                                <a:noFill/>
                                <a:miter lim="800000"/>
                                <a:headEnd/>
                                <a:tailEnd/>
                              </a:ln>
                            </wps:spPr>
                            <wps:txbx>
                              <w:txbxContent>
                                <w:p w14:paraId="6CE8E3F0" w14:textId="0417BBF1" w:rsidR="00D5136B" w:rsidRPr="00D5136B" w:rsidRDefault="00D5136B" w:rsidP="00D5136B">
                                  <w:pPr>
                                    <w:rPr>
                                      <w:color w:val="FFFFFF" w:themeColor="background1"/>
                                      <w:sz w:val="18"/>
                                      <w:szCs w:val="18"/>
                                    </w:rPr>
                                  </w:pPr>
                                  <w:r>
                                    <w:rPr>
                                      <w:color w:val="FFFFFF" w:themeColor="background1"/>
                                      <w:sz w:val="18"/>
                                      <w:szCs w:val="18"/>
                                    </w:rPr>
                                    <w:t>Mar</w:t>
                                  </w:r>
                                  <w:r w:rsidRPr="00D5136B">
                                    <w:rPr>
                                      <w:color w:val="FFFFFF" w:themeColor="background1"/>
                                      <w:sz w:val="18"/>
                                      <w:szCs w:val="18"/>
                                    </w:rPr>
                                    <w:t xml:space="preserve">. </w:t>
                                  </w:r>
                                  <w:r w:rsidR="00DA3B15">
                                    <w:rPr>
                                      <w:color w:val="FFFFFF" w:themeColor="background1"/>
                                      <w:sz w:val="18"/>
                                      <w:szCs w:val="18"/>
                                    </w:rPr>
                                    <w:t xml:space="preserve">18, </w:t>
                                  </w:r>
                                  <w:r w:rsidRPr="00D5136B">
                                    <w:rPr>
                                      <w:color w:val="FFFFFF" w:themeColor="background1"/>
                                      <w:sz w:val="18"/>
                                      <w:szCs w:val="18"/>
                                    </w:rPr>
                                    <w:t>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679B3E4" id="_x0000_s1032" type="#_x0000_t202" style="position:absolute;left:0;text-align:left;margin-left:48.35pt;margin-top:102.85pt;width:68.4pt;height:110.6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" filled="f" stroked="f">
                      <v:textbox style="mso-fit-shape-to-text:t">
                        <w:txbxContent>
                          <w:p w14:paraId="6CE8E3F0" w14:textId="0417BBF1" w:rsidR="00D5136B" w:rsidRPr="00D5136B" w:rsidRDefault="00D5136B" w:rsidP="00D5136B">
                            <w:pPr>
                              <w:rPr>
                                <w:color w:val="FFFFFF" w:themeColor="background1"/>
                                <w:sz w:val="18"/>
                                <w:szCs w:val="18"/>
                              </w:rPr>
                            </w:pPr>
                            <w:r>
                              <w:rPr>
                                <w:color w:val="FFFFFF" w:themeColor="background1"/>
                                <w:sz w:val="18"/>
                                <w:szCs w:val="18"/>
                              </w:rPr>
                              <w:t>Mar</w:t>
                            </w:r>
                            <w:r w:rsidRPr="00D5136B">
                              <w:rPr>
                                <w:color w:val="FFFFFF" w:themeColor="background1"/>
                                <w:sz w:val="18"/>
                                <w:szCs w:val="18"/>
                              </w:rPr>
                              <w:t xml:space="preserve">. </w:t>
                            </w:r>
                            <w:r w:rsidR="00DA3B15">
                              <w:rPr>
                                <w:color w:val="FFFFFF" w:themeColor="background1"/>
                                <w:sz w:val="18"/>
                                <w:szCs w:val="18"/>
                              </w:rPr>
                              <w:t xml:space="preserve">18, </w:t>
                            </w:r>
                            <w:r w:rsidRPr="00D5136B">
                              <w:rPr>
                                <w:color w:val="FFFFFF" w:themeColor="background1"/>
                                <w:sz w:val="18"/>
                                <w:szCs w:val="18"/>
                              </w:rPr>
                              <w:t>2023</w:t>
                            </w:r>
                          </w:p>
                        </w:txbxContent>
                      </v:textbox>
                    </v:shape>
                  </w:pict>
                </mc:Fallback>
              </mc:AlternateContent>
            </w:r>
            <w:r w:rsidR="00931C7C">
              <w:rPr>
                <w:noProof/>
              </w:rPr>
              <w:drawing>
                <wp:inline distT="0" distB="0" distL="0" distR="0" wp14:anchorId="762C891C" wp14:editId="3B9BA4C7">
                  <wp:extent cx="1376680" cy="1338963"/>
                  <wp:effectExtent l="0" t="0" r="0" b="0"/>
                  <wp:docPr id="1524512420"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l="19930" t="8579" r="20165" b="21519"/>
                          <a:stretch/>
                        </pic:blipFill>
                        <pic:spPr bwMode="auto">
                          <a:xfrm>
                            <a:off x="0" y="0"/>
                            <a:ext cx="1384513" cy="134658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06" w:type="dxa"/>
          </w:tcPr>
          <w:p w14:paraId="77BE1FCD" w14:textId="24CF48E3" w:rsidR="00060895" w:rsidRDefault="00D5136B" w:rsidP="0059221E">
            <w:r>
              <w:rPr>
                <w:noProof/>
              </w:rPr>
              <mc:AlternateContent>
                <mc:Choice Requires="wps">
                  <w:drawing>
                    <wp:anchor distT="45720" distB="45720" distL="114300" distR="114300" simplePos="0" relativeHeight="251676672" behindDoc="0" locked="0" layoutInCell="1" allowOverlap="1" wp14:anchorId="71E4BE37" wp14:editId="7A7AA728">
                      <wp:simplePos x="0" y="0"/>
                      <wp:positionH relativeFrom="column">
                        <wp:posOffset>595630</wp:posOffset>
                      </wp:positionH>
                      <wp:positionV relativeFrom="paragraph">
                        <wp:posOffset>1316355</wp:posOffset>
                      </wp:positionV>
                      <wp:extent cx="868680" cy="1404620"/>
                      <wp:effectExtent l="0" t="0" r="0" b="0"/>
                      <wp:wrapNone/>
                      <wp:docPr id="51662923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1404620"/>
                              </a:xfrm>
                              <a:prstGeom prst="rect">
                                <a:avLst/>
                              </a:prstGeom>
                              <a:noFill/>
                              <a:ln w="9525">
                                <a:noFill/>
                                <a:miter lim="800000"/>
                                <a:headEnd/>
                                <a:tailEnd/>
                              </a:ln>
                            </wps:spPr>
                            <wps:txbx>
                              <w:txbxContent>
                                <w:p w14:paraId="5CF13426" w14:textId="35EEEE8C" w:rsidR="00D5136B" w:rsidRPr="00D5136B" w:rsidRDefault="00D5136B" w:rsidP="00D5136B">
                                  <w:pPr>
                                    <w:rPr>
                                      <w:color w:val="FFFFFF" w:themeColor="background1"/>
                                      <w:sz w:val="18"/>
                                      <w:szCs w:val="18"/>
                                    </w:rPr>
                                  </w:pPr>
                                  <w:r>
                                    <w:rPr>
                                      <w:color w:val="FFFFFF" w:themeColor="background1"/>
                                      <w:sz w:val="18"/>
                                      <w:szCs w:val="18"/>
                                    </w:rPr>
                                    <w:t>Mar</w:t>
                                  </w:r>
                                  <w:r w:rsidRPr="00D5136B">
                                    <w:rPr>
                                      <w:color w:val="FFFFFF" w:themeColor="background1"/>
                                      <w:sz w:val="18"/>
                                      <w:szCs w:val="18"/>
                                    </w:rPr>
                                    <w:t xml:space="preserve">. </w:t>
                                  </w:r>
                                  <w:r w:rsidR="00DA3B15">
                                    <w:rPr>
                                      <w:color w:val="FFFFFF" w:themeColor="background1"/>
                                      <w:sz w:val="18"/>
                                      <w:szCs w:val="18"/>
                                    </w:rPr>
                                    <w:t xml:space="preserve">31, </w:t>
                                  </w:r>
                                  <w:r w:rsidRPr="00D5136B">
                                    <w:rPr>
                                      <w:color w:val="FFFFFF" w:themeColor="background1"/>
                                      <w:sz w:val="18"/>
                                      <w:szCs w:val="18"/>
                                    </w:rPr>
                                    <w:t>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1E4BE37" id="_x0000_s1033" type="#_x0000_t202" style="position:absolute;left:0;text-align:left;margin-left:46.9pt;margin-top:103.65pt;width:68.4pt;height:110.6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" filled="f" stroked="f">
                      <v:textbox style="mso-fit-shape-to-text:t">
                        <w:txbxContent>
                          <w:p w14:paraId="5CF13426" w14:textId="35EEEE8C" w:rsidR="00D5136B" w:rsidRPr="00D5136B" w:rsidRDefault="00D5136B" w:rsidP="00D5136B">
                            <w:pPr>
                              <w:rPr>
                                <w:color w:val="FFFFFF" w:themeColor="background1"/>
                                <w:sz w:val="18"/>
                                <w:szCs w:val="18"/>
                              </w:rPr>
                            </w:pPr>
                            <w:r>
                              <w:rPr>
                                <w:color w:val="FFFFFF" w:themeColor="background1"/>
                                <w:sz w:val="18"/>
                                <w:szCs w:val="18"/>
                              </w:rPr>
                              <w:t>Mar</w:t>
                            </w:r>
                            <w:r w:rsidRPr="00D5136B">
                              <w:rPr>
                                <w:color w:val="FFFFFF" w:themeColor="background1"/>
                                <w:sz w:val="18"/>
                                <w:szCs w:val="18"/>
                              </w:rPr>
                              <w:t xml:space="preserve">. </w:t>
                            </w:r>
                            <w:r w:rsidR="00DA3B15">
                              <w:rPr>
                                <w:color w:val="FFFFFF" w:themeColor="background1"/>
                                <w:sz w:val="18"/>
                                <w:szCs w:val="18"/>
                              </w:rPr>
                              <w:t xml:space="preserve">31, </w:t>
                            </w:r>
                            <w:r w:rsidRPr="00D5136B">
                              <w:rPr>
                                <w:color w:val="FFFFFF" w:themeColor="background1"/>
                                <w:sz w:val="18"/>
                                <w:szCs w:val="18"/>
                              </w:rPr>
                              <w:t>2023</w:t>
                            </w:r>
                          </w:p>
                        </w:txbxContent>
                      </v:textbox>
                    </v:shape>
                  </w:pict>
                </mc:Fallback>
              </mc:AlternateContent>
            </w:r>
            <w:r w:rsidR="005B5C71">
              <w:rPr>
                <w:noProof/>
              </w:rPr>
              <w:drawing>
                <wp:inline distT="0" distB="0" distL="0" distR="0" wp14:anchorId="1BB3FF68" wp14:editId="5BE012C0">
                  <wp:extent cx="1366520" cy="1340241"/>
                  <wp:effectExtent l="0" t="0" r="5080" b="0"/>
                  <wp:docPr id="174638292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a:extLst>
                              <a:ext uri="{28A0092B-C50C-407E-A947-70E740481C1C}">
                                <a14:useLocalDpi xmlns:a14="http://schemas.microsoft.com/office/drawing/2010/main" val="0"/>
                              </a:ext>
                            </a:extLst>
                          </a:blip>
                          <a:srcRect l="19814" t="8195" r="19931" b="20973"/>
                          <a:stretch/>
                        </pic:blipFill>
                        <pic:spPr bwMode="auto">
                          <a:xfrm>
                            <a:off x="0" y="0"/>
                            <a:ext cx="1374694" cy="13482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05" w:type="dxa"/>
          </w:tcPr>
          <w:p w14:paraId="53D701A2" w14:textId="0B66F828" w:rsidR="00060895" w:rsidRDefault="00DA3B15" w:rsidP="0059221E">
            <w:r>
              <w:rPr>
                <w:noProof/>
              </w:rPr>
              <mc:AlternateContent>
                <mc:Choice Requires="wps">
                  <w:drawing>
                    <wp:anchor distT="45720" distB="45720" distL="114300" distR="114300" simplePos="0" relativeHeight="251678720" behindDoc="0" locked="0" layoutInCell="1" allowOverlap="1" wp14:anchorId="16AC8360" wp14:editId="4F754269">
                      <wp:simplePos x="0" y="0"/>
                      <wp:positionH relativeFrom="column">
                        <wp:posOffset>607060</wp:posOffset>
                      </wp:positionH>
                      <wp:positionV relativeFrom="paragraph">
                        <wp:posOffset>1303020</wp:posOffset>
                      </wp:positionV>
                      <wp:extent cx="868680" cy="1404620"/>
                      <wp:effectExtent l="0" t="0" r="0" b="0"/>
                      <wp:wrapNone/>
                      <wp:docPr id="10534068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1404620"/>
                              </a:xfrm>
                              <a:prstGeom prst="rect">
                                <a:avLst/>
                              </a:prstGeom>
                              <a:noFill/>
                              <a:ln w="9525">
                                <a:noFill/>
                                <a:miter lim="800000"/>
                                <a:headEnd/>
                                <a:tailEnd/>
                              </a:ln>
                            </wps:spPr>
                            <wps:txbx>
                              <w:txbxContent>
                                <w:p w14:paraId="320899AD" w14:textId="71B75B7B" w:rsidR="00DA3B15" w:rsidRPr="00D5136B" w:rsidRDefault="00DA3B15" w:rsidP="00DA3B15">
                                  <w:pPr>
                                    <w:rPr>
                                      <w:color w:val="FFFFFF" w:themeColor="background1"/>
                                      <w:sz w:val="18"/>
                                      <w:szCs w:val="18"/>
                                    </w:rPr>
                                  </w:pPr>
                                  <w:r>
                                    <w:rPr>
                                      <w:color w:val="FFFFFF" w:themeColor="background1"/>
                                      <w:sz w:val="18"/>
                                      <w:szCs w:val="18"/>
                                    </w:rPr>
                                    <w:t>Apr</w:t>
                                  </w:r>
                                  <w:r w:rsidRPr="00D5136B">
                                    <w:rPr>
                                      <w:color w:val="FFFFFF" w:themeColor="background1"/>
                                      <w:sz w:val="18"/>
                                      <w:szCs w:val="18"/>
                                    </w:rPr>
                                    <w:t xml:space="preserve">. </w:t>
                                  </w:r>
                                  <w:r>
                                    <w:rPr>
                                      <w:color w:val="FFFFFF" w:themeColor="background1"/>
                                      <w:sz w:val="18"/>
                                      <w:szCs w:val="18"/>
                                    </w:rPr>
                                    <w:t xml:space="preserve">14, </w:t>
                                  </w:r>
                                  <w:r w:rsidRPr="00D5136B">
                                    <w:rPr>
                                      <w:color w:val="FFFFFF" w:themeColor="background1"/>
                                      <w:sz w:val="18"/>
                                      <w:szCs w:val="18"/>
                                    </w:rPr>
                                    <w:t>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6AC8360" id="_x0000_s1034" type="#_x0000_t202" style="position:absolute;left:0;text-align:left;margin-left:47.8pt;margin-top:102.6pt;width:68.4pt;height:110.6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" filled="f" stroked="f">
                      <v:textbox style="mso-fit-shape-to-text:t">
                        <w:txbxContent>
                          <w:p w14:paraId="320899AD" w14:textId="71B75B7B" w:rsidR="00DA3B15" w:rsidRPr="00D5136B" w:rsidRDefault="00DA3B15" w:rsidP="00DA3B15">
                            <w:pPr>
                              <w:rPr>
                                <w:color w:val="FFFFFF" w:themeColor="background1"/>
                                <w:sz w:val="18"/>
                                <w:szCs w:val="18"/>
                              </w:rPr>
                            </w:pPr>
                            <w:r>
                              <w:rPr>
                                <w:color w:val="FFFFFF" w:themeColor="background1"/>
                                <w:sz w:val="18"/>
                                <w:szCs w:val="18"/>
                              </w:rPr>
                              <w:t>Apr</w:t>
                            </w:r>
                            <w:r w:rsidRPr="00D5136B">
                              <w:rPr>
                                <w:color w:val="FFFFFF" w:themeColor="background1"/>
                                <w:sz w:val="18"/>
                                <w:szCs w:val="18"/>
                              </w:rPr>
                              <w:t xml:space="preserve">. </w:t>
                            </w:r>
                            <w:r>
                              <w:rPr>
                                <w:color w:val="FFFFFF" w:themeColor="background1"/>
                                <w:sz w:val="18"/>
                                <w:szCs w:val="18"/>
                              </w:rPr>
                              <w:t xml:space="preserve">14, </w:t>
                            </w:r>
                            <w:r w:rsidRPr="00D5136B">
                              <w:rPr>
                                <w:color w:val="FFFFFF" w:themeColor="background1"/>
                                <w:sz w:val="18"/>
                                <w:szCs w:val="18"/>
                              </w:rPr>
                              <w:t>2023</w:t>
                            </w:r>
                          </w:p>
                        </w:txbxContent>
                      </v:textbox>
                    </v:shape>
                  </w:pict>
                </mc:Fallback>
              </mc:AlternateContent>
            </w:r>
            <w:r w:rsidR="00A90C16">
              <w:rPr>
                <w:noProof/>
              </w:rPr>
              <w:drawing>
                <wp:inline distT="0" distB="0" distL="0" distR="0" wp14:anchorId="55E2EA5C" wp14:editId="02C0D98C">
                  <wp:extent cx="1361440" cy="1335258"/>
                  <wp:effectExtent l="0" t="0" r="0" b="0"/>
                  <wp:docPr id="12226121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7">
                            <a:extLst>
                              <a:ext uri="{28A0092B-C50C-407E-A947-70E740481C1C}">
                                <a14:useLocalDpi xmlns:a14="http://schemas.microsoft.com/office/drawing/2010/main" val="0"/>
                              </a:ext>
                            </a:extLst>
                          </a:blip>
                          <a:srcRect l="19676" t="8033" r="20139" b="21330"/>
                          <a:stretch/>
                        </pic:blipFill>
                        <pic:spPr bwMode="auto">
                          <a:xfrm>
                            <a:off x="0" y="0"/>
                            <a:ext cx="1374164" cy="134773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06" w:type="dxa"/>
          </w:tcPr>
          <w:p w14:paraId="7A667359" w14:textId="02AEBB3B" w:rsidR="00060895" w:rsidRDefault="002B0D1C" w:rsidP="0059221E">
            <w:r>
              <w:rPr>
                <w:noProof/>
              </w:rPr>
              <w:drawing>
                <wp:inline distT="0" distB="0" distL="0" distR="0" wp14:anchorId="6B22E83E" wp14:editId="238AB3F8">
                  <wp:extent cx="1351280" cy="1328377"/>
                  <wp:effectExtent l="0" t="0" r="1270" b="5715"/>
                  <wp:docPr id="1634390136"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8">
                            <a:extLst>
                              <a:ext uri="{28A0092B-C50C-407E-A947-70E740481C1C}">
                                <a14:useLocalDpi xmlns:a14="http://schemas.microsoft.com/office/drawing/2010/main" val="0"/>
                              </a:ext>
                            </a:extLst>
                          </a:blip>
                          <a:srcRect l="20955" t="8740" r="21202" b="22519"/>
                          <a:stretch/>
                        </pic:blipFill>
                        <pic:spPr bwMode="auto">
                          <a:xfrm>
                            <a:off x="0" y="0"/>
                            <a:ext cx="1358967" cy="133593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82020" w14:paraId="65BA8937" w14:textId="77777777" w:rsidTr="00D27A94">
        <w:tc>
          <w:tcPr>
            <w:tcW w:w="2405" w:type="dxa"/>
          </w:tcPr>
          <w:p w14:paraId="6532D4EF" w14:textId="609B274C" w:rsidR="00060895" w:rsidRDefault="00BA4511" w:rsidP="0059221E">
            <w:r>
              <w:rPr>
                <w:noProof/>
              </w:rPr>
              <w:drawing>
                <wp:inline distT="0" distB="0" distL="0" distR="0" wp14:anchorId="6BA9EAC5" wp14:editId="0D8AD371">
                  <wp:extent cx="1376680" cy="1347502"/>
                  <wp:effectExtent l="0" t="0" r="0" b="5080"/>
                  <wp:docPr id="361013630"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9">
                            <a:extLst>
                              <a:ext uri="{28A0092B-C50C-407E-A947-70E740481C1C}">
                                <a14:useLocalDpi xmlns:a14="http://schemas.microsoft.com/office/drawing/2010/main" val="0"/>
                              </a:ext>
                            </a:extLst>
                          </a:blip>
                          <a:srcRect l="19744" t="8078" r="19977" b="21170"/>
                          <a:stretch/>
                        </pic:blipFill>
                        <pic:spPr bwMode="auto">
                          <a:xfrm>
                            <a:off x="0" y="0"/>
                            <a:ext cx="1384077" cy="135474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06" w:type="dxa"/>
          </w:tcPr>
          <w:p w14:paraId="6A1FBC13" w14:textId="0718ADDD" w:rsidR="00060895" w:rsidRDefault="00E17BBB" w:rsidP="0059221E">
            <w:r>
              <w:rPr>
                <w:noProof/>
              </w:rPr>
              <w:drawing>
                <wp:inline distT="0" distB="0" distL="0" distR="0" wp14:anchorId="5D2320FC" wp14:editId="27776F49">
                  <wp:extent cx="1356277" cy="1366520"/>
                  <wp:effectExtent l="0" t="0" r="0" b="5080"/>
                  <wp:docPr id="958815313"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0">
                            <a:extLst>
                              <a:ext uri="{28A0092B-C50C-407E-A947-70E740481C1C}">
                                <a14:useLocalDpi xmlns:a14="http://schemas.microsoft.com/office/drawing/2010/main" val="0"/>
                              </a:ext>
                            </a:extLst>
                          </a:blip>
                          <a:srcRect l="21684" t="8226" r="22194" b="21702"/>
                          <a:stretch/>
                        </pic:blipFill>
                        <pic:spPr bwMode="auto">
                          <a:xfrm>
                            <a:off x="0" y="0"/>
                            <a:ext cx="1384163" cy="13946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05" w:type="dxa"/>
          </w:tcPr>
          <w:p w14:paraId="5E7F0A47" w14:textId="44CA950C" w:rsidR="00060895" w:rsidRDefault="00F82020" w:rsidP="0059221E">
            <w:r>
              <w:rPr>
                <w:noProof/>
              </w:rPr>
              <w:drawing>
                <wp:inline distT="0" distB="0" distL="0" distR="0" wp14:anchorId="367375E2" wp14:editId="0DCACB0E">
                  <wp:extent cx="1361440" cy="1343112"/>
                  <wp:effectExtent l="0" t="0" r="0" b="9525"/>
                  <wp:docPr id="713898912"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1">
                            <a:extLst>
                              <a:ext uri="{28A0092B-C50C-407E-A947-70E740481C1C}">
                                <a14:useLocalDpi xmlns:a14="http://schemas.microsoft.com/office/drawing/2010/main" val="0"/>
                              </a:ext>
                            </a:extLst>
                          </a:blip>
                          <a:srcRect l="19746" t="8287" r="20208" b="20856"/>
                          <a:stretch/>
                        </pic:blipFill>
                        <pic:spPr bwMode="auto">
                          <a:xfrm>
                            <a:off x="0" y="0"/>
                            <a:ext cx="1379093" cy="136052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06" w:type="dxa"/>
          </w:tcPr>
          <w:p w14:paraId="4ABA3CC7" w14:textId="77777777" w:rsidR="00060895" w:rsidRDefault="00060895" w:rsidP="0059221E"/>
        </w:tc>
      </w:tr>
    </w:tbl>
    <w:p w14:paraId="72BD5BB3" w14:textId="145A053D" w:rsidR="00D27A94" w:rsidRPr="00D27A94" w:rsidRDefault="00D27A94" w:rsidP="00D27A94">
      <w:pPr>
        <w:jc w:val="center"/>
      </w:pPr>
      <w:r w:rsidRPr="00D27A94">
        <w:rPr>
          <w:rFonts w:hint="eastAsia"/>
        </w:rPr>
        <w:t>F</w:t>
      </w:r>
      <w:r w:rsidRPr="00D27A94">
        <w:t xml:space="preserve">igure 3. Thematic maps </w:t>
      </w:r>
      <w:r w:rsidRPr="00060895">
        <w:t>illustrating wheat yield predicted</w:t>
      </w:r>
      <w:r>
        <w:t xml:space="preserve"> for PN 713.</w:t>
      </w:r>
    </w:p>
    <w:p w14:paraId="06BF2AB4" w14:textId="4E69EEBB" w:rsidR="0059221E" w:rsidRDefault="0059221E" w:rsidP="0059221E"/>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6"/>
        <w:gridCol w:w="2416"/>
        <w:gridCol w:w="2409"/>
        <w:gridCol w:w="2392"/>
      </w:tblGrid>
      <w:tr w:rsidR="002F498A" w14:paraId="28B69C95" w14:textId="77777777" w:rsidTr="002F498A">
        <w:tc>
          <w:tcPr>
            <w:tcW w:w="2406" w:type="dxa"/>
          </w:tcPr>
          <w:p w14:paraId="00B4BB6B" w14:textId="4EF88094" w:rsidR="00060895" w:rsidRDefault="0032018C" w:rsidP="0059221E">
            <w:r>
              <w:rPr>
                <w:noProof/>
              </w:rPr>
              <w:lastRenderedPageBreak/>
              <mc:AlternateContent>
                <mc:Choice Requires="wps">
                  <w:drawing>
                    <wp:anchor distT="45720" distB="45720" distL="114300" distR="114300" simplePos="0" relativeHeight="251688960" behindDoc="0" locked="0" layoutInCell="1" allowOverlap="1" wp14:anchorId="3A553C65" wp14:editId="21111C28">
                      <wp:simplePos x="0" y="0"/>
                      <wp:positionH relativeFrom="column">
                        <wp:posOffset>629285</wp:posOffset>
                      </wp:positionH>
                      <wp:positionV relativeFrom="paragraph">
                        <wp:posOffset>964565</wp:posOffset>
                      </wp:positionV>
                      <wp:extent cx="868680" cy="1404620"/>
                      <wp:effectExtent l="0" t="0" r="0" b="0"/>
                      <wp:wrapNone/>
                      <wp:docPr id="192047915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1404620"/>
                              </a:xfrm>
                              <a:prstGeom prst="rect">
                                <a:avLst/>
                              </a:prstGeom>
                              <a:noFill/>
                              <a:ln w="9525">
                                <a:noFill/>
                                <a:miter lim="800000"/>
                                <a:headEnd/>
                                <a:tailEnd/>
                              </a:ln>
                            </wps:spPr>
                            <wps:txbx>
                              <w:txbxContent>
                                <w:p w14:paraId="16C359E5" w14:textId="77777777" w:rsidR="0032018C" w:rsidRPr="00D5136B" w:rsidRDefault="0032018C" w:rsidP="0032018C">
                                  <w:pPr>
                                    <w:rPr>
                                      <w:color w:val="FFFFFF" w:themeColor="background1"/>
                                      <w:sz w:val="18"/>
                                      <w:szCs w:val="18"/>
                                    </w:rPr>
                                  </w:pPr>
                                  <w:r>
                                    <w:rPr>
                                      <w:color w:val="FFFFFF" w:themeColor="background1"/>
                                      <w:sz w:val="18"/>
                                      <w:szCs w:val="18"/>
                                    </w:rPr>
                                    <w:t>Mar</w:t>
                                  </w:r>
                                  <w:r w:rsidRPr="00D5136B">
                                    <w:rPr>
                                      <w:color w:val="FFFFFF" w:themeColor="background1"/>
                                      <w:sz w:val="18"/>
                                      <w:szCs w:val="18"/>
                                    </w:rPr>
                                    <w:t xml:space="preserve">. </w:t>
                                  </w:r>
                                  <w:r>
                                    <w:rPr>
                                      <w:color w:val="FFFFFF" w:themeColor="background1"/>
                                      <w:sz w:val="18"/>
                                      <w:szCs w:val="18"/>
                                    </w:rPr>
                                    <w:t xml:space="preserve">18, </w:t>
                                  </w:r>
                                  <w:r w:rsidRPr="00D5136B">
                                    <w:rPr>
                                      <w:color w:val="FFFFFF" w:themeColor="background1"/>
                                      <w:sz w:val="18"/>
                                      <w:szCs w:val="18"/>
                                    </w:rPr>
                                    <w:t>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A553C65" id="_x0000_s1035" type="#_x0000_t202" style="position:absolute;left:0;text-align:left;margin-left:49.55pt;margin-top:75.95pt;width:68.4pt;height:110.6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" filled="f" stroked="f">
                      <v:textbox style="mso-fit-shape-to-text:t">
                        <w:txbxContent>
                          <w:p w14:paraId="16C359E5" w14:textId="77777777" w:rsidR="0032018C" w:rsidRPr="00D5136B" w:rsidRDefault="0032018C" w:rsidP="0032018C">
                            <w:pPr>
                              <w:rPr>
                                <w:color w:val="FFFFFF" w:themeColor="background1"/>
                                <w:sz w:val="18"/>
                                <w:szCs w:val="18"/>
                              </w:rPr>
                            </w:pPr>
                            <w:r>
                              <w:rPr>
                                <w:color w:val="FFFFFF" w:themeColor="background1"/>
                                <w:sz w:val="18"/>
                                <w:szCs w:val="18"/>
                              </w:rPr>
                              <w:t>Mar</w:t>
                            </w:r>
                            <w:r w:rsidRPr="00D5136B">
                              <w:rPr>
                                <w:color w:val="FFFFFF" w:themeColor="background1"/>
                                <w:sz w:val="18"/>
                                <w:szCs w:val="18"/>
                              </w:rPr>
                              <w:t xml:space="preserve">. </w:t>
                            </w:r>
                            <w:r>
                              <w:rPr>
                                <w:color w:val="FFFFFF" w:themeColor="background1"/>
                                <w:sz w:val="18"/>
                                <w:szCs w:val="18"/>
                              </w:rPr>
                              <w:t xml:space="preserve">18, </w:t>
                            </w:r>
                            <w:r w:rsidRPr="00D5136B">
                              <w:rPr>
                                <w:color w:val="FFFFFF" w:themeColor="background1"/>
                                <w:sz w:val="18"/>
                                <w:szCs w:val="18"/>
                              </w:rPr>
                              <w:t>2023</w:t>
                            </w:r>
                          </w:p>
                        </w:txbxContent>
                      </v:textbox>
                    </v:shape>
                  </w:pict>
                </mc:Fallback>
              </mc:AlternateContent>
            </w:r>
            <w:r w:rsidR="00FC78E9">
              <w:rPr>
                <w:noProof/>
              </w:rPr>
              <w:drawing>
                <wp:inline distT="0" distB="0" distL="0" distR="0" wp14:anchorId="7AA5A5D3" wp14:editId="18DD4B52">
                  <wp:extent cx="1385528" cy="1005840"/>
                  <wp:effectExtent l="0" t="0" r="5715" b="3810"/>
                  <wp:docPr id="5606250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l="22530" t="11523" r="22661" b="29492"/>
                          <a:stretch/>
                        </pic:blipFill>
                        <pic:spPr bwMode="auto">
                          <a:xfrm>
                            <a:off x="0" y="0"/>
                            <a:ext cx="1391463" cy="101014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16" w:type="dxa"/>
          </w:tcPr>
          <w:p w14:paraId="3086ACD9" w14:textId="32065D42" w:rsidR="00060895" w:rsidRDefault="003B3BF6" w:rsidP="0059221E">
            <w:r>
              <w:rPr>
                <w:noProof/>
              </w:rPr>
              <mc:AlternateContent>
                <mc:Choice Requires="wps">
                  <w:drawing>
                    <wp:anchor distT="45720" distB="45720" distL="114300" distR="114300" simplePos="0" relativeHeight="251691008" behindDoc="0" locked="0" layoutInCell="1" allowOverlap="1" wp14:anchorId="12D9F369" wp14:editId="2CF44AD1">
                      <wp:simplePos x="0" y="0"/>
                      <wp:positionH relativeFrom="column">
                        <wp:posOffset>635635</wp:posOffset>
                      </wp:positionH>
                      <wp:positionV relativeFrom="paragraph">
                        <wp:posOffset>955675</wp:posOffset>
                      </wp:positionV>
                      <wp:extent cx="868680" cy="1404620"/>
                      <wp:effectExtent l="0" t="0" r="0" b="0"/>
                      <wp:wrapNone/>
                      <wp:docPr id="197630012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1404620"/>
                              </a:xfrm>
                              <a:prstGeom prst="rect">
                                <a:avLst/>
                              </a:prstGeom>
                              <a:noFill/>
                              <a:ln w="9525">
                                <a:noFill/>
                                <a:miter lim="800000"/>
                                <a:headEnd/>
                                <a:tailEnd/>
                              </a:ln>
                            </wps:spPr>
                            <wps:txbx>
                              <w:txbxContent>
                                <w:p w14:paraId="1CC77511" w14:textId="77777777" w:rsidR="003B3BF6" w:rsidRPr="00D5136B" w:rsidRDefault="003B3BF6" w:rsidP="003B3BF6">
                                  <w:pPr>
                                    <w:rPr>
                                      <w:color w:val="FFFFFF" w:themeColor="background1"/>
                                      <w:sz w:val="18"/>
                                      <w:szCs w:val="18"/>
                                    </w:rPr>
                                  </w:pPr>
                                  <w:r>
                                    <w:rPr>
                                      <w:color w:val="FFFFFF" w:themeColor="background1"/>
                                      <w:sz w:val="18"/>
                                      <w:szCs w:val="18"/>
                                    </w:rPr>
                                    <w:t>Mar</w:t>
                                  </w:r>
                                  <w:r w:rsidRPr="00D5136B">
                                    <w:rPr>
                                      <w:color w:val="FFFFFF" w:themeColor="background1"/>
                                      <w:sz w:val="18"/>
                                      <w:szCs w:val="18"/>
                                    </w:rPr>
                                    <w:t xml:space="preserve">. </w:t>
                                  </w:r>
                                  <w:r>
                                    <w:rPr>
                                      <w:color w:val="FFFFFF" w:themeColor="background1"/>
                                      <w:sz w:val="18"/>
                                      <w:szCs w:val="18"/>
                                    </w:rPr>
                                    <w:t xml:space="preserve">31, </w:t>
                                  </w:r>
                                  <w:r w:rsidRPr="00D5136B">
                                    <w:rPr>
                                      <w:color w:val="FFFFFF" w:themeColor="background1"/>
                                      <w:sz w:val="18"/>
                                      <w:szCs w:val="18"/>
                                    </w:rPr>
                                    <w:t>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2D9F369" id="_x0000_s1036" type="#_x0000_t202" style="position:absolute;left:0;text-align:left;margin-left:50.05pt;margin-top:75.25pt;width:68.4pt;height:110.6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" filled="f" stroked="f">
                      <v:textbox style="mso-fit-shape-to-text:t">
                        <w:txbxContent>
                          <w:p w14:paraId="1CC77511" w14:textId="77777777" w:rsidR="003B3BF6" w:rsidRPr="00D5136B" w:rsidRDefault="003B3BF6" w:rsidP="003B3BF6">
                            <w:pPr>
                              <w:rPr>
                                <w:color w:val="FFFFFF" w:themeColor="background1"/>
                                <w:sz w:val="18"/>
                                <w:szCs w:val="18"/>
                              </w:rPr>
                            </w:pPr>
                            <w:r>
                              <w:rPr>
                                <w:color w:val="FFFFFF" w:themeColor="background1"/>
                                <w:sz w:val="18"/>
                                <w:szCs w:val="18"/>
                              </w:rPr>
                              <w:t>Mar</w:t>
                            </w:r>
                            <w:r w:rsidRPr="00D5136B">
                              <w:rPr>
                                <w:color w:val="FFFFFF" w:themeColor="background1"/>
                                <w:sz w:val="18"/>
                                <w:szCs w:val="18"/>
                              </w:rPr>
                              <w:t xml:space="preserve">. </w:t>
                            </w:r>
                            <w:r>
                              <w:rPr>
                                <w:color w:val="FFFFFF" w:themeColor="background1"/>
                                <w:sz w:val="18"/>
                                <w:szCs w:val="18"/>
                              </w:rPr>
                              <w:t xml:space="preserve">31, </w:t>
                            </w:r>
                            <w:r w:rsidRPr="00D5136B">
                              <w:rPr>
                                <w:color w:val="FFFFFF" w:themeColor="background1"/>
                                <w:sz w:val="18"/>
                                <w:szCs w:val="18"/>
                              </w:rPr>
                              <w:t>2023</w:t>
                            </w:r>
                          </w:p>
                        </w:txbxContent>
                      </v:textbox>
                    </v:shape>
                  </w:pict>
                </mc:Fallback>
              </mc:AlternateContent>
            </w:r>
            <w:r w:rsidR="009C5C36">
              <w:rPr>
                <w:noProof/>
              </w:rPr>
              <w:drawing>
                <wp:inline distT="0" distB="0" distL="0" distR="0" wp14:anchorId="4465B717" wp14:editId="4BC6B209">
                  <wp:extent cx="1397000" cy="999781"/>
                  <wp:effectExtent l="0" t="0" r="0" b="0"/>
                  <wp:docPr id="53566136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a:extLst>
                              <a:ext uri="{28A0092B-C50C-407E-A947-70E740481C1C}">
                                <a14:useLocalDpi xmlns:a14="http://schemas.microsoft.com/office/drawing/2010/main" val="0"/>
                              </a:ext>
                            </a:extLst>
                          </a:blip>
                          <a:srcRect l="22354" t="11812" r="22753" b="29724"/>
                          <a:stretch/>
                        </pic:blipFill>
                        <pic:spPr bwMode="auto">
                          <a:xfrm>
                            <a:off x="0" y="0"/>
                            <a:ext cx="1411029" cy="100982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09" w:type="dxa"/>
          </w:tcPr>
          <w:p w14:paraId="39A1C46B" w14:textId="1AB4FC19" w:rsidR="00060895" w:rsidRDefault="002F498A" w:rsidP="0059221E">
            <w:r>
              <w:rPr>
                <w:noProof/>
              </w:rPr>
              <mc:AlternateContent>
                <mc:Choice Requires="wps">
                  <w:drawing>
                    <wp:anchor distT="45720" distB="45720" distL="114300" distR="114300" simplePos="0" relativeHeight="251693056" behindDoc="0" locked="0" layoutInCell="1" allowOverlap="1" wp14:anchorId="3531ECA1" wp14:editId="7BBA5F48">
                      <wp:simplePos x="0" y="0"/>
                      <wp:positionH relativeFrom="column">
                        <wp:posOffset>636270</wp:posOffset>
                      </wp:positionH>
                      <wp:positionV relativeFrom="paragraph">
                        <wp:posOffset>975995</wp:posOffset>
                      </wp:positionV>
                      <wp:extent cx="868680" cy="1404620"/>
                      <wp:effectExtent l="0" t="0" r="0" b="0"/>
                      <wp:wrapNone/>
                      <wp:docPr id="105499060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1404620"/>
                              </a:xfrm>
                              <a:prstGeom prst="rect">
                                <a:avLst/>
                              </a:prstGeom>
                              <a:noFill/>
                              <a:ln w="9525">
                                <a:noFill/>
                                <a:miter lim="800000"/>
                                <a:headEnd/>
                                <a:tailEnd/>
                              </a:ln>
                            </wps:spPr>
                            <wps:txbx>
                              <w:txbxContent>
                                <w:p w14:paraId="4BBD9B77" w14:textId="77777777" w:rsidR="002F498A" w:rsidRPr="00D5136B" w:rsidRDefault="002F498A" w:rsidP="002F498A">
                                  <w:pPr>
                                    <w:rPr>
                                      <w:color w:val="FFFFFF" w:themeColor="background1"/>
                                      <w:sz w:val="18"/>
                                      <w:szCs w:val="18"/>
                                    </w:rPr>
                                  </w:pPr>
                                  <w:r>
                                    <w:rPr>
                                      <w:color w:val="FFFFFF" w:themeColor="background1"/>
                                      <w:sz w:val="18"/>
                                      <w:szCs w:val="18"/>
                                    </w:rPr>
                                    <w:t>Apr</w:t>
                                  </w:r>
                                  <w:r w:rsidRPr="00D5136B">
                                    <w:rPr>
                                      <w:color w:val="FFFFFF" w:themeColor="background1"/>
                                      <w:sz w:val="18"/>
                                      <w:szCs w:val="18"/>
                                    </w:rPr>
                                    <w:t xml:space="preserve">. </w:t>
                                  </w:r>
                                  <w:r>
                                    <w:rPr>
                                      <w:color w:val="FFFFFF" w:themeColor="background1"/>
                                      <w:sz w:val="18"/>
                                      <w:szCs w:val="18"/>
                                    </w:rPr>
                                    <w:t xml:space="preserve">14, </w:t>
                                  </w:r>
                                  <w:r w:rsidRPr="00D5136B">
                                    <w:rPr>
                                      <w:color w:val="FFFFFF" w:themeColor="background1"/>
                                      <w:sz w:val="18"/>
                                      <w:szCs w:val="18"/>
                                    </w:rPr>
                                    <w:t>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531ECA1" id="_x0000_s1037" type="#_x0000_t202" style="position:absolute;left:0;text-align:left;margin-left:50.1pt;margin-top:76.85pt;width:68.4pt;height:110.6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" filled="f" stroked="f">
                      <v:textbox style="mso-fit-shape-to-text:t">
                        <w:txbxContent>
                          <w:p w14:paraId="4BBD9B77" w14:textId="77777777" w:rsidR="002F498A" w:rsidRPr="00D5136B" w:rsidRDefault="002F498A" w:rsidP="002F498A">
                            <w:pPr>
                              <w:rPr>
                                <w:color w:val="FFFFFF" w:themeColor="background1"/>
                                <w:sz w:val="18"/>
                                <w:szCs w:val="18"/>
                              </w:rPr>
                            </w:pPr>
                            <w:r>
                              <w:rPr>
                                <w:color w:val="FFFFFF" w:themeColor="background1"/>
                                <w:sz w:val="18"/>
                                <w:szCs w:val="18"/>
                              </w:rPr>
                              <w:t>Apr</w:t>
                            </w:r>
                            <w:r w:rsidRPr="00D5136B">
                              <w:rPr>
                                <w:color w:val="FFFFFF" w:themeColor="background1"/>
                                <w:sz w:val="18"/>
                                <w:szCs w:val="18"/>
                              </w:rPr>
                              <w:t xml:space="preserve">. </w:t>
                            </w:r>
                            <w:r>
                              <w:rPr>
                                <w:color w:val="FFFFFF" w:themeColor="background1"/>
                                <w:sz w:val="18"/>
                                <w:szCs w:val="18"/>
                              </w:rPr>
                              <w:t xml:space="preserve">14, </w:t>
                            </w:r>
                            <w:r w:rsidRPr="00D5136B">
                              <w:rPr>
                                <w:color w:val="FFFFFF" w:themeColor="background1"/>
                                <w:sz w:val="18"/>
                                <w:szCs w:val="18"/>
                              </w:rPr>
                              <w:t>2023</w:t>
                            </w:r>
                          </w:p>
                        </w:txbxContent>
                      </v:textbox>
                    </v:shape>
                  </w:pict>
                </mc:Fallback>
              </mc:AlternateContent>
            </w:r>
            <w:r w:rsidR="006119C1">
              <w:rPr>
                <w:noProof/>
              </w:rPr>
              <w:drawing>
                <wp:inline distT="0" distB="0" distL="0" distR="0" wp14:anchorId="4178C8D6" wp14:editId="1B5BA5D4">
                  <wp:extent cx="1381760" cy="1005214"/>
                  <wp:effectExtent l="0" t="0" r="8890" b="4445"/>
                  <wp:docPr id="1326827125"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4">
                            <a:extLst>
                              <a:ext uri="{28A0092B-C50C-407E-A947-70E740481C1C}">
                                <a14:useLocalDpi xmlns:a14="http://schemas.microsoft.com/office/drawing/2010/main" val="0"/>
                              </a:ext>
                            </a:extLst>
                          </a:blip>
                          <a:srcRect l="22295" t="11583" r="22686" b="29151"/>
                          <a:stretch/>
                        </pic:blipFill>
                        <pic:spPr bwMode="auto">
                          <a:xfrm>
                            <a:off x="0" y="0"/>
                            <a:ext cx="1396285" cy="101578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92" w:type="dxa"/>
          </w:tcPr>
          <w:p w14:paraId="0DF91C12" w14:textId="106235D7" w:rsidR="00060895" w:rsidRDefault="00D27A94" w:rsidP="0059221E">
            <w:r>
              <w:rPr>
                <w:noProof/>
              </w:rPr>
              <w:drawing>
                <wp:inline distT="0" distB="0" distL="0" distR="0" wp14:anchorId="5106224C" wp14:editId="10C0C8B7">
                  <wp:extent cx="1381760" cy="1001355"/>
                  <wp:effectExtent l="0" t="0" r="0" b="8890"/>
                  <wp:docPr id="1876607562"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5">
                            <a:extLst>
                              <a:ext uri="{28A0092B-C50C-407E-A947-70E740481C1C}">
                                <a14:useLocalDpi xmlns:a14="http://schemas.microsoft.com/office/drawing/2010/main" val="0"/>
                              </a:ext>
                            </a:extLst>
                          </a:blip>
                          <a:srcRect l="22227" t="11395" r="22867" b="29696"/>
                          <a:stretch/>
                        </pic:blipFill>
                        <pic:spPr bwMode="auto">
                          <a:xfrm>
                            <a:off x="0" y="0"/>
                            <a:ext cx="1409987" cy="102181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F498A" w14:paraId="465EB8BB" w14:textId="77777777" w:rsidTr="002F498A">
        <w:tc>
          <w:tcPr>
            <w:tcW w:w="2406" w:type="dxa"/>
          </w:tcPr>
          <w:p w14:paraId="00A1C2E5" w14:textId="4BD15C62" w:rsidR="00060895" w:rsidRDefault="00CA654F" w:rsidP="0059221E">
            <w:r>
              <w:rPr>
                <w:noProof/>
              </w:rPr>
              <w:drawing>
                <wp:inline distT="0" distB="0" distL="0" distR="0" wp14:anchorId="61734360" wp14:editId="48629A6F">
                  <wp:extent cx="1385091" cy="1005840"/>
                  <wp:effectExtent l="0" t="0" r="5715" b="3810"/>
                  <wp:docPr id="1724074857"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6">
                            <a:extLst>
                              <a:ext uri="{28A0092B-C50C-407E-A947-70E740481C1C}">
                                <a14:useLocalDpi xmlns:a14="http://schemas.microsoft.com/office/drawing/2010/main" val="0"/>
                              </a:ext>
                            </a:extLst>
                          </a:blip>
                          <a:srcRect l="22150" t="11284" r="22805" b="29377"/>
                          <a:stretch/>
                        </pic:blipFill>
                        <pic:spPr bwMode="auto">
                          <a:xfrm>
                            <a:off x="0" y="0"/>
                            <a:ext cx="1389378" cy="100895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16" w:type="dxa"/>
          </w:tcPr>
          <w:p w14:paraId="58BE7899" w14:textId="1189997A" w:rsidR="00060895" w:rsidRDefault="003B3BF6" w:rsidP="0059221E">
            <w:r>
              <w:rPr>
                <w:noProof/>
              </w:rPr>
              <w:drawing>
                <wp:inline distT="0" distB="0" distL="0" distR="0" wp14:anchorId="17699A1E" wp14:editId="75494EDE">
                  <wp:extent cx="1397000" cy="1016000"/>
                  <wp:effectExtent l="0" t="0" r="0" b="0"/>
                  <wp:docPr id="70372274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7">
                            <a:extLst>
                              <a:ext uri="{28A0092B-C50C-407E-A947-70E740481C1C}">
                                <a14:useLocalDpi xmlns:a14="http://schemas.microsoft.com/office/drawing/2010/main" val="0"/>
                              </a:ext>
                            </a:extLst>
                          </a:blip>
                          <a:srcRect l="22092" t="11628" r="23268" b="29458"/>
                          <a:stretch/>
                        </pic:blipFill>
                        <pic:spPr bwMode="auto">
                          <a:xfrm>
                            <a:off x="0" y="0"/>
                            <a:ext cx="1403346" cy="10206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09" w:type="dxa"/>
          </w:tcPr>
          <w:p w14:paraId="1E256246" w14:textId="587815AE" w:rsidR="00060895" w:rsidRDefault="002F498A" w:rsidP="0059221E">
            <w:r>
              <w:rPr>
                <w:noProof/>
              </w:rPr>
              <w:drawing>
                <wp:inline distT="0" distB="0" distL="0" distR="0" wp14:anchorId="7F061611" wp14:editId="4D06D3EF">
                  <wp:extent cx="1393084" cy="1000760"/>
                  <wp:effectExtent l="0" t="0" r="0" b="8890"/>
                  <wp:docPr id="634455558"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8">
                            <a:extLst>
                              <a:ext uri="{28A0092B-C50C-407E-A947-70E740481C1C}">
                                <a14:useLocalDpi xmlns:a14="http://schemas.microsoft.com/office/drawing/2010/main" val="0"/>
                              </a:ext>
                            </a:extLst>
                          </a:blip>
                          <a:srcRect l="22134" t="11133" r="22662" b="30078"/>
                          <a:stretch/>
                        </pic:blipFill>
                        <pic:spPr bwMode="auto">
                          <a:xfrm>
                            <a:off x="0" y="0"/>
                            <a:ext cx="1406833" cy="101063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92" w:type="dxa"/>
          </w:tcPr>
          <w:p w14:paraId="1B37CA75" w14:textId="757EDE8F" w:rsidR="00060895" w:rsidRDefault="00060895" w:rsidP="0059221E"/>
        </w:tc>
      </w:tr>
    </w:tbl>
    <w:p w14:paraId="66BCAFEF" w14:textId="22B83B1F" w:rsidR="002F498A" w:rsidRPr="00D27A94" w:rsidRDefault="001349D5" w:rsidP="002F498A">
      <w:pPr>
        <w:jc w:val="center"/>
      </w:pPr>
      <w:r>
        <w:rPr>
          <w:noProof/>
        </w:rPr>
        <mc:AlternateContent>
          <mc:Choice Requires="wps">
            <w:drawing>
              <wp:anchor distT="45720" distB="45720" distL="114300" distR="114300" simplePos="0" relativeHeight="251686912" behindDoc="0" locked="0" layoutInCell="1" allowOverlap="1" wp14:anchorId="3E46CA57" wp14:editId="6C3CD3E4">
                <wp:simplePos x="0" y="0"/>
                <wp:positionH relativeFrom="margin">
                  <wp:posOffset>5328920</wp:posOffset>
                </wp:positionH>
                <wp:positionV relativeFrom="paragraph">
                  <wp:posOffset>-2073275</wp:posOffset>
                </wp:positionV>
                <wp:extent cx="868680" cy="1404620"/>
                <wp:effectExtent l="0" t="0" r="0" b="0"/>
                <wp:wrapNone/>
                <wp:docPr id="87857346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1404620"/>
                        </a:xfrm>
                        <a:prstGeom prst="rect">
                          <a:avLst/>
                        </a:prstGeom>
                        <a:noFill/>
                        <a:ln w="9525">
                          <a:noFill/>
                          <a:miter lim="800000"/>
                          <a:headEnd/>
                          <a:tailEnd/>
                        </a:ln>
                      </wps:spPr>
                      <wps:txbx>
                        <w:txbxContent>
                          <w:p w14:paraId="4FB93192" w14:textId="77777777" w:rsidR="00D27A94" w:rsidRPr="00D5136B" w:rsidRDefault="00D27A94" w:rsidP="00D27A94">
                            <w:pPr>
                              <w:rPr>
                                <w:color w:val="FFFFFF" w:themeColor="background1"/>
                                <w:sz w:val="18"/>
                                <w:szCs w:val="18"/>
                              </w:rPr>
                            </w:pPr>
                            <w:r>
                              <w:rPr>
                                <w:color w:val="FFFFFF" w:themeColor="background1"/>
                                <w:sz w:val="18"/>
                                <w:szCs w:val="18"/>
                              </w:rPr>
                              <w:t>Mar</w:t>
                            </w:r>
                            <w:r w:rsidRPr="00D5136B">
                              <w:rPr>
                                <w:color w:val="FFFFFF" w:themeColor="background1"/>
                                <w:sz w:val="18"/>
                                <w:szCs w:val="18"/>
                              </w:rPr>
                              <w:t xml:space="preserve">. </w:t>
                            </w:r>
                            <w:r>
                              <w:rPr>
                                <w:color w:val="FFFFFF" w:themeColor="background1"/>
                                <w:sz w:val="18"/>
                                <w:szCs w:val="18"/>
                              </w:rPr>
                              <w:t xml:space="preserve">5, </w:t>
                            </w:r>
                            <w:r w:rsidRPr="00D5136B">
                              <w:rPr>
                                <w:color w:val="FFFFFF" w:themeColor="background1"/>
                                <w:sz w:val="18"/>
                                <w:szCs w:val="18"/>
                              </w:rPr>
                              <w:t>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E46CA57" id="_x0000_s1038" type="#_x0000_t202" style="position:absolute;left:0;text-align:left;margin-left:419.6pt;margin-top:-163.25pt;width:68.4pt;height:110.6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" filled="f" stroked="f">
                <v:textbox style="mso-fit-shape-to-text:t">
                  <w:txbxContent>
                    <w:p w14:paraId="4FB93192" w14:textId="77777777" w:rsidR="00D27A94" w:rsidRPr="00D5136B" w:rsidRDefault="00D27A94" w:rsidP="00D27A94">
                      <w:pPr>
                        <w:rPr>
                          <w:color w:val="FFFFFF" w:themeColor="background1"/>
                          <w:sz w:val="18"/>
                          <w:szCs w:val="18"/>
                        </w:rPr>
                      </w:pPr>
                      <w:r>
                        <w:rPr>
                          <w:color w:val="FFFFFF" w:themeColor="background1"/>
                          <w:sz w:val="18"/>
                          <w:szCs w:val="18"/>
                        </w:rPr>
                        <w:t>Mar</w:t>
                      </w:r>
                      <w:r w:rsidRPr="00D5136B">
                        <w:rPr>
                          <w:color w:val="FFFFFF" w:themeColor="background1"/>
                          <w:sz w:val="18"/>
                          <w:szCs w:val="18"/>
                        </w:rPr>
                        <w:t xml:space="preserve">. </w:t>
                      </w:r>
                      <w:r>
                        <w:rPr>
                          <w:color w:val="FFFFFF" w:themeColor="background1"/>
                          <w:sz w:val="18"/>
                          <w:szCs w:val="18"/>
                        </w:rPr>
                        <w:t xml:space="preserve">5, </w:t>
                      </w:r>
                      <w:r w:rsidRPr="00D5136B">
                        <w:rPr>
                          <w:color w:val="FFFFFF" w:themeColor="background1"/>
                          <w:sz w:val="18"/>
                          <w:szCs w:val="18"/>
                        </w:rPr>
                        <w:t>2023</w:t>
                      </w:r>
                    </w:p>
                  </w:txbxContent>
                </v:textbox>
                <w10:wrap anchorx="margin"/>
              </v:shape>
            </w:pict>
          </mc:Fallback>
        </mc:AlternateContent>
      </w:r>
      <w:r>
        <w:rPr>
          <w:noProof/>
        </w:rPr>
        <mc:AlternateContent>
          <mc:Choice Requires="wps">
            <w:drawing>
              <wp:anchor distT="45720" distB="45720" distL="114300" distR="114300" simplePos="0" relativeHeight="251682816" behindDoc="0" locked="0" layoutInCell="1" allowOverlap="1" wp14:anchorId="7E421ED5" wp14:editId="73882094">
                <wp:simplePos x="0" y="0"/>
                <wp:positionH relativeFrom="column">
                  <wp:posOffset>2255520</wp:posOffset>
                </wp:positionH>
                <wp:positionV relativeFrom="paragraph">
                  <wp:posOffset>-2078355</wp:posOffset>
                </wp:positionV>
                <wp:extent cx="868680" cy="1404620"/>
                <wp:effectExtent l="0" t="0" r="0" b="0"/>
                <wp:wrapNone/>
                <wp:docPr id="163933071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1404620"/>
                        </a:xfrm>
                        <a:prstGeom prst="rect">
                          <a:avLst/>
                        </a:prstGeom>
                        <a:noFill/>
                        <a:ln w="9525">
                          <a:noFill/>
                          <a:miter lim="800000"/>
                          <a:headEnd/>
                          <a:tailEnd/>
                        </a:ln>
                      </wps:spPr>
                      <wps:txbx>
                        <w:txbxContent>
                          <w:p w14:paraId="4DEE7921" w14:textId="77777777" w:rsidR="009C5C36" w:rsidRPr="00D5136B" w:rsidRDefault="009C5C36" w:rsidP="009C5C36">
                            <w:pPr>
                              <w:rPr>
                                <w:color w:val="FFFFFF" w:themeColor="background1"/>
                                <w:sz w:val="18"/>
                                <w:szCs w:val="18"/>
                              </w:rPr>
                            </w:pPr>
                            <w:r>
                              <w:rPr>
                                <w:color w:val="FFFFFF" w:themeColor="background1"/>
                                <w:sz w:val="18"/>
                                <w:szCs w:val="18"/>
                              </w:rPr>
                              <w:t>Jan</w:t>
                            </w:r>
                            <w:r w:rsidRPr="00D5136B">
                              <w:rPr>
                                <w:color w:val="FFFFFF" w:themeColor="background1"/>
                                <w:sz w:val="18"/>
                                <w:szCs w:val="18"/>
                              </w:rPr>
                              <w:t xml:space="preserve">. </w:t>
                            </w:r>
                            <w:r>
                              <w:rPr>
                                <w:color w:val="FFFFFF" w:themeColor="background1"/>
                                <w:sz w:val="18"/>
                                <w:szCs w:val="18"/>
                              </w:rPr>
                              <w:t xml:space="preserve">11, </w:t>
                            </w:r>
                            <w:r w:rsidRPr="00D5136B">
                              <w:rPr>
                                <w:color w:val="FFFFFF" w:themeColor="background1"/>
                                <w:sz w:val="18"/>
                                <w:szCs w:val="18"/>
                              </w:rPr>
                              <w:t>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E421ED5" id="_x0000_s1039" type="#_x0000_t202" style="position:absolute;left:0;text-align:left;margin-left:177.6pt;margin-top:-163.65pt;width:68.4pt;height:110.6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" filled="f" stroked="f">
                <v:textbox style="mso-fit-shape-to-text:t">
                  <w:txbxContent>
                    <w:p w14:paraId="4DEE7921" w14:textId="77777777" w:rsidR="009C5C36" w:rsidRPr="00D5136B" w:rsidRDefault="009C5C36" w:rsidP="009C5C36">
                      <w:pPr>
                        <w:rPr>
                          <w:color w:val="FFFFFF" w:themeColor="background1"/>
                          <w:sz w:val="18"/>
                          <w:szCs w:val="18"/>
                        </w:rPr>
                      </w:pPr>
                      <w:r>
                        <w:rPr>
                          <w:color w:val="FFFFFF" w:themeColor="background1"/>
                          <w:sz w:val="18"/>
                          <w:szCs w:val="18"/>
                        </w:rPr>
                        <w:t>Jan</w:t>
                      </w:r>
                      <w:r w:rsidRPr="00D5136B">
                        <w:rPr>
                          <w:color w:val="FFFFFF" w:themeColor="background1"/>
                          <w:sz w:val="18"/>
                          <w:szCs w:val="18"/>
                        </w:rPr>
                        <w:t xml:space="preserve">. </w:t>
                      </w:r>
                      <w:r>
                        <w:rPr>
                          <w:color w:val="FFFFFF" w:themeColor="background1"/>
                          <w:sz w:val="18"/>
                          <w:szCs w:val="18"/>
                        </w:rPr>
                        <w:t xml:space="preserve">11, </w:t>
                      </w:r>
                      <w:r w:rsidRPr="00D5136B">
                        <w:rPr>
                          <w:color w:val="FFFFFF" w:themeColor="background1"/>
                          <w:sz w:val="18"/>
                          <w:szCs w:val="18"/>
                        </w:rPr>
                        <w:t>2023</w:t>
                      </w:r>
                    </w:p>
                  </w:txbxContent>
                </v:textbox>
              </v:shape>
            </w:pict>
          </mc:Fallback>
        </mc:AlternateContent>
      </w:r>
      <w:r>
        <w:rPr>
          <w:noProof/>
        </w:rPr>
        <mc:AlternateContent>
          <mc:Choice Requires="wps">
            <w:drawing>
              <wp:anchor distT="45720" distB="45720" distL="114300" distR="114300" simplePos="0" relativeHeight="251684864" behindDoc="0" locked="0" layoutInCell="1" allowOverlap="1" wp14:anchorId="00BC1AE3" wp14:editId="17CDCEF6">
                <wp:simplePos x="0" y="0"/>
                <wp:positionH relativeFrom="column">
                  <wp:posOffset>3759200</wp:posOffset>
                </wp:positionH>
                <wp:positionV relativeFrom="paragraph">
                  <wp:posOffset>-2083435</wp:posOffset>
                </wp:positionV>
                <wp:extent cx="868680" cy="1404620"/>
                <wp:effectExtent l="0" t="0" r="0" b="0"/>
                <wp:wrapNone/>
                <wp:docPr id="153708838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1404620"/>
                        </a:xfrm>
                        <a:prstGeom prst="rect">
                          <a:avLst/>
                        </a:prstGeom>
                        <a:noFill/>
                        <a:ln w="9525">
                          <a:noFill/>
                          <a:miter lim="800000"/>
                          <a:headEnd/>
                          <a:tailEnd/>
                        </a:ln>
                      </wps:spPr>
                      <wps:txbx>
                        <w:txbxContent>
                          <w:p w14:paraId="0335AF1B" w14:textId="77777777" w:rsidR="006119C1" w:rsidRPr="00D5136B" w:rsidRDefault="006119C1" w:rsidP="006119C1">
                            <w:pPr>
                              <w:rPr>
                                <w:color w:val="FFFFFF" w:themeColor="background1"/>
                                <w:sz w:val="18"/>
                                <w:szCs w:val="18"/>
                              </w:rPr>
                            </w:pPr>
                            <w:r>
                              <w:rPr>
                                <w:color w:val="FFFFFF" w:themeColor="background1"/>
                                <w:sz w:val="18"/>
                                <w:szCs w:val="18"/>
                              </w:rPr>
                              <w:t>Feb</w:t>
                            </w:r>
                            <w:r w:rsidRPr="00D5136B">
                              <w:rPr>
                                <w:color w:val="FFFFFF" w:themeColor="background1"/>
                                <w:sz w:val="18"/>
                                <w:szCs w:val="18"/>
                              </w:rPr>
                              <w:t xml:space="preserve">. </w:t>
                            </w:r>
                            <w:r>
                              <w:rPr>
                                <w:color w:val="FFFFFF" w:themeColor="background1"/>
                                <w:sz w:val="18"/>
                                <w:szCs w:val="18"/>
                              </w:rPr>
                              <w:t xml:space="preserve">19, </w:t>
                            </w:r>
                            <w:r w:rsidRPr="00D5136B">
                              <w:rPr>
                                <w:color w:val="FFFFFF" w:themeColor="background1"/>
                                <w:sz w:val="18"/>
                                <w:szCs w:val="18"/>
                              </w:rPr>
                              <w:t>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0BC1AE3" id="_x0000_s1040" type="#_x0000_t202" style="position:absolute;left:0;text-align:left;margin-left:296pt;margin-top:-164.05pt;width:68.4pt;height:110.6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" filled="f" stroked="f">
                <v:textbox style="mso-fit-shape-to-text:t">
                  <w:txbxContent>
                    <w:p w14:paraId="0335AF1B" w14:textId="77777777" w:rsidR="006119C1" w:rsidRPr="00D5136B" w:rsidRDefault="006119C1" w:rsidP="006119C1">
                      <w:pPr>
                        <w:rPr>
                          <w:color w:val="FFFFFF" w:themeColor="background1"/>
                          <w:sz w:val="18"/>
                          <w:szCs w:val="18"/>
                        </w:rPr>
                      </w:pPr>
                      <w:r>
                        <w:rPr>
                          <w:color w:val="FFFFFF" w:themeColor="background1"/>
                          <w:sz w:val="18"/>
                          <w:szCs w:val="18"/>
                        </w:rPr>
                        <w:t>Feb</w:t>
                      </w:r>
                      <w:r w:rsidRPr="00D5136B">
                        <w:rPr>
                          <w:color w:val="FFFFFF" w:themeColor="background1"/>
                          <w:sz w:val="18"/>
                          <w:szCs w:val="18"/>
                        </w:rPr>
                        <w:t xml:space="preserve">. </w:t>
                      </w:r>
                      <w:r>
                        <w:rPr>
                          <w:color w:val="FFFFFF" w:themeColor="background1"/>
                          <w:sz w:val="18"/>
                          <w:szCs w:val="18"/>
                        </w:rPr>
                        <w:t xml:space="preserve">19, </w:t>
                      </w:r>
                      <w:r w:rsidRPr="00D5136B">
                        <w:rPr>
                          <w:color w:val="FFFFFF" w:themeColor="background1"/>
                          <w:sz w:val="18"/>
                          <w:szCs w:val="18"/>
                        </w:rPr>
                        <w:t>2023</w:t>
                      </w:r>
                    </w:p>
                  </w:txbxContent>
                </v:textbox>
              </v:shape>
            </w:pict>
          </mc:Fallback>
        </mc:AlternateContent>
      </w:r>
      <w:r>
        <w:rPr>
          <w:noProof/>
        </w:rPr>
        <mc:AlternateContent>
          <mc:Choice Requires="wps">
            <w:drawing>
              <wp:anchor distT="45720" distB="45720" distL="114300" distR="114300" simplePos="0" relativeHeight="251680768" behindDoc="0" locked="0" layoutInCell="1" allowOverlap="1" wp14:anchorId="66417F68" wp14:editId="238EE26D">
                <wp:simplePos x="0" y="0"/>
                <wp:positionH relativeFrom="column">
                  <wp:posOffset>680720</wp:posOffset>
                </wp:positionH>
                <wp:positionV relativeFrom="paragraph">
                  <wp:posOffset>-2078355</wp:posOffset>
                </wp:positionV>
                <wp:extent cx="868680" cy="1404620"/>
                <wp:effectExtent l="0" t="0" r="0" b="0"/>
                <wp:wrapNone/>
                <wp:docPr id="82454855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1404620"/>
                        </a:xfrm>
                        <a:prstGeom prst="rect">
                          <a:avLst/>
                        </a:prstGeom>
                        <a:noFill/>
                        <a:ln w="9525">
                          <a:noFill/>
                          <a:miter lim="800000"/>
                          <a:headEnd/>
                          <a:tailEnd/>
                        </a:ln>
                      </wps:spPr>
                      <wps:txbx>
                        <w:txbxContent>
                          <w:p w14:paraId="21E77E39" w14:textId="77777777" w:rsidR="00FC78E9" w:rsidRPr="00D5136B" w:rsidRDefault="00FC78E9" w:rsidP="00FC78E9">
                            <w:pPr>
                              <w:rPr>
                                <w:rFonts w:eastAsia="新細明體"/>
                                <w:color w:val="FFFFFF" w:themeColor="background1"/>
                                <w:sz w:val="18"/>
                                <w:szCs w:val="18"/>
                                <w:lang w:eastAsia="zh-TW"/>
                              </w:rPr>
                            </w:pPr>
                            <w:r w:rsidRPr="00D5136B">
                              <w:rPr>
                                <w:color w:val="FFFFFF" w:themeColor="background1"/>
                                <w:sz w:val="18"/>
                                <w:szCs w:val="18"/>
                              </w:rPr>
                              <w:t>D</w:t>
                            </w:r>
                            <w:r w:rsidRPr="00D5136B">
                              <w:rPr>
                                <w:rFonts w:eastAsia="新細明體"/>
                                <w:color w:val="FFFFFF" w:themeColor="background1"/>
                                <w:sz w:val="18"/>
                                <w:szCs w:val="18"/>
                                <w:lang w:eastAsia="zh-TW"/>
                              </w:rPr>
                              <w:t xml:space="preserve">ec. </w:t>
                            </w:r>
                            <w:r>
                              <w:rPr>
                                <w:rFonts w:eastAsia="新細明體"/>
                                <w:color w:val="FFFFFF" w:themeColor="background1"/>
                                <w:sz w:val="18"/>
                                <w:szCs w:val="18"/>
                                <w:lang w:eastAsia="zh-TW"/>
                              </w:rPr>
                              <w:t xml:space="preserve">10, </w:t>
                            </w:r>
                            <w:r w:rsidRPr="00D5136B">
                              <w:rPr>
                                <w:rFonts w:eastAsia="新細明體"/>
                                <w:color w:val="FFFFFF" w:themeColor="background1"/>
                                <w:sz w:val="18"/>
                                <w:szCs w:val="18"/>
                                <w:lang w:eastAsia="zh-TW"/>
                              </w:rPr>
                              <w:t>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6417F68" id="_x0000_s1041" type="#_x0000_t202" style="position:absolute;left:0;text-align:left;margin-left:53.6pt;margin-top:-163.65pt;width:68.4pt;height:110.6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" filled="f" stroked="f">
                <v:textbox style="mso-fit-shape-to-text:t">
                  <w:txbxContent>
                    <w:p w14:paraId="21E77E39" w14:textId="77777777" w:rsidR="00FC78E9" w:rsidRPr="00D5136B" w:rsidRDefault="00FC78E9" w:rsidP="00FC78E9">
                      <w:pPr>
                        <w:rPr>
                          <w:rFonts w:eastAsia="新細明體"/>
                          <w:color w:val="FFFFFF" w:themeColor="background1"/>
                          <w:sz w:val="18"/>
                          <w:szCs w:val="18"/>
                          <w:lang w:eastAsia="zh-TW"/>
                        </w:rPr>
                      </w:pPr>
                      <w:r w:rsidRPr="00D5136B">
                        <w:rPr>
                          <w:color w:val="FFFFFF" w:themeColor="background1"/>
                          <w:sz w:val="18"/>
                          <w:szCs w:val="18"/>
                        </w:rPr>
                        <w:t>D</w:t>
                      </w:r>
                      <w:r w:rsidRPr="00D5136B">
                        <w:rPr>
                          <w:rFonts w:eastAsia="新細明體"/>
                          <w:color w:val="FFFFFF" w:themeColor="background1"/>
                          <w:sz w:val="18"/>
                          <w:szCs w:val="18"/>
                          <w:lang w:eastAsia="zh-TW"/>
                        </w:rPr>
                        <w:t xml:space="preserve">ec. </w:t>
                      </w:r>
                      <w:r>
                        <w:rPr>
                          <w:rFonts w:eastAsia="新細明體"/>
                          <w:color w:val="FFFFFF" w:themeColor="background1"/>
                          <w:sz w:val="18"/>
                          <w:szCs w:val="18"/>
                          <w:lang w:eastAsia="zh-TW"/>
                        </w:rPr>
                        <w:t xml:space="preserve">10, </w:t>
                      </w:r>
                      <w:r w:rsidRPr="00D5136B">
                        <w:rPr>
                          <w:rFonts w:eastAsia="新細明體"/>
                          <w:color w:val="FFFFFF" w:themeColor="background1"/>
                          <w:sz w:val="18"/>
                          <w:szCs w:val="18"/>
                          <w:lang w:eastAsia="zh-TW"/>
                        </w:rPr>
                        <w:t>2022</w:t>
                      </w:r>
                    </w:p>
                  </w:txbxContent>
                </v:textbox>
              </v:shape>
            </w:pict>
          </mc:Fallback>
        </mc:AlternateContent>
      </w:r>
      <w:r w:rsidR="002F498A" w:rsidRPr="00D27A94">
        <w:rPr>
          <w:rFonts w:hint="eastAsia"/>
        </w:rPr>
        <w:t>F</w:t>
      </w:r>
      <w:r w:rsidR="002F498A" w:rsidRPr="00D27A94">
        <w:t xml:space="preserve">igure </w:t>
      </w:r>
      <w:r w:rsidR="002F498A" w:rsidRPr="002F498A">
        <w:rPr>
          <w:rFonts w:hint="eastAsia"/>
        </w:rPr>
        <w:t>4</w:t>
      </w:r>
      <w:r w:rsidR="002F498A" w:rsidRPr="00D27A94">
        <w:t xml:space="preserve">. Thematic maps </w:t>
      </w:r>
      <w:r w:rsidR="002F498A" w:rsidRPr="00060895">
        <w:t>illustrating wheat yield predicted</w:t>
      </w:r>
      <w:r w:rsidR="002F498A">
        <w:t xml:space="preserve"> for PN </w:t>
      </w:r>
      <w:r w:rsidR="002F498A" w:rsidRPr="002F498A">
        <w:rPr>
          <w:rFonts w:hint="eastAsia"/>
        </w:rPr>
        <w:t>25</w:t>
      </w:r>
      <w:r w:rsidR="002F498A">
        <w:t>3.</w:t>
      </w:r>
    </w:p>
    <w:p w14:paraId="1BC82C5C" w14:textId="3F3300D5" w:rsidR="00060895" w:rsidRDefault="00060895" w:rsidP="0059221E"/>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1"/>
        <w:gridCol w:w="4811"/>
      </w:tblGrid>
      <w:tr w:rsidR="004D3BC3" w14:paraId="2ACB7044" w14:textId="77777777" w:rsidTr="00412595">
        <w:tc>
          <w:tcPr>
            <w:tcW w:w="4811" w:type="dxa"/>
          </w:tcPr>
          <w:p w14:paraId="297965D5" w14:textId="5CCA8F7A" w:rsidR="004D3BC3" w:rsidRDefault="004D3BC3" w:rsidP="0059221E">
            <w:r>
              <w:rPr>
                <w:noProof/>
              </w:rPr>
              <w:drawing>
                <wp:inline distT="0" distB="0" distL="0" distR="0" wp14:anchorId="1801D832" wp14:editId="307264DF">
                  <wp:extent cx="2921000" cy="1515140"/>
                  <wp:effectExtent l="0" t="0" r="0" b="8890"/>
                  <wp:docPr id="1303483273"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9053" t="7054" r="8804" b="4687"/>
                          <a:stretch/>
                        </pic:blipFill>
                        <pic:spPr bwMode="auto">
                          <a:xfrm>
                            <a:off x="0" y="0"/>
                            <a:ext cx="2936632" cy="152324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1" w:type="dxa"/>
          </w:tcPr>
          <w:p w14:paraId="31447864" w14:textId="0EC46B14" w:rsidR="004D3BC3" w:rsidRDefault="00412595" w:rsidP="0059221E">
            <w:r>
              <w:rPr>
                <w:noProof/>
              </w:rPr>
              <w:drawing>
                <wp:inline distT="0" distB="0" distL="0" distR="0" wp14:anchorId="19C30AD9" wp14:editId="36EFBBA2">
                  <wp:extent cx="2885440" cy="1546646"/>
                  <wp:effectExtent l="0" t="0" r="0" b="0"/>
                  <wp:docPr id="1134586174"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9576" t="5049" r="8248" b="3697"/>
                          <a:stretch/>
                        </pic:blipFill>
                        <pic:spPr bwMode="auto">
                          <a:xfrm>
                            <a:off x="0" y="0"/>
                            <a:ext cx="2903599" cy="155638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C58B8C9" w14:textId="17B3BC67" w:rsidR="004D3BC3" w:rsidRPr="00875B7B" w:rsidRDefault="00875B7B" w:rsidP="00875B7B">
      <w:pPr>
        <w:jc w:val="center"/>
      </w:pPr>
      <w:r>
        <w:rPr>
          <w:noProof/>
        </w:rPr>
        <mc:AlternateContent>
          <mc:Choice Requires="wps">
            <w:drawing>
              <wp:anchor distT="45720" distB="45720" distL="114300" distR="114300" simplePos="0" relativeHeight="251695104" behindDoc="0" locked="0" layoutInCell="1" allowOverlap="1" wp14:anchorId="7B553140" wp14:editId="67814A94">
                <wp:simplePos x="0" y="0"/>
                <wp:positionH relativeFrom="column">
                  <wp:posOffset>-95250</wp:posOffset>
                </wp:positionH>
                <wp:positionV relativeFrom="paragraph">
                  <wp:posOffset>-1547495</wp:posOffset>
                </wp:positionV>
                <wp:extent cx="417195" cy="1404620"/>
                <wp:effectExtent l="0" t="0" r="0" b="1270"/>
                <wp:wrapNone/>
                <wp:docPr id="213067824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 cy="1404620"/>
                        </a:xfrm>
                        <a:prstGeom prst="rect">
                          <a:avLst/>
                        </a:prstGeom>
                        <a:noFill/>
                        <a:ln w="9525">
                          <a:noFill/>
                          <a:miter lim="800000"/>
                          <a:headEnd/>
                          <a:tailEnd/>
                        </a:ln>
                      </wps:spPr>
                      <wps:txbx>
                        <w:txbxContent>
                          <w:p w14:paraId="4BB966FB" w14:textId="45080CCB" w:rsidR="00875B7B" w:rsidRDefault="00875B7B">
                            <w: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B553140" id="_x0000_s1042" type="#_x0000_t202" style="position:absolute;left:0;text-align:left;margin-left:-7.5pt;margin-top:-121.85pt;width:32.85pt;height:110.6pt;z-index:251695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" filled="f" stroked="f">
                <v:textbox style="mso-fit-shape-to-text:t">
                  <w:txbxContent>
                    <w:p w14:paraId="4BB966FB" w14:textId="45080CCB" w:rsidR="00875B7B" w:rsidRDefault="00875B7B">
                      <w:r>
                        <w:t>a</w:t>
                      </w:r>
                    </w:p>
                  </w:txbxContent>
                </v:textbox>
              </v:shape>
            </w:pict>
          </mc:Fallback>
        </mc:AlternateContent>
      </w:r>
      <w:r>
        <w:rPr>
          <w:noProof/>
        </w:rPr>
        <mc:AlternateContent>
          <mc:Choice Requires="wps">
            <w:drawing>
              <wp:anchor distT="45720" distB="45720" distL="114300" distR="114300" simplePos="0" relativeHeight="251697152" behindDoc="0" locked="0" layoutInCell="1" allowOverlap="1" wp14:anchorId="78525475" wp14:editId="27330C51">
                <wp:simplePos x="0" y="0"/>
                <wp:positionH relativeFrom="margin">
                  <wp:posOffset>2966085</wp:posOffset>
                </wp:positionH>
                <wp:positionV relativeFrom="paragraph">
                  <wp:posOffset>-1550035</wp:posOffset>
                </wp:positionV>
                <wp:extent cx="417195" cy="1404620"/>
                <wp:effectExtent l="0" t="0" r="0" b="1270"/>
                <wp:wrapNone/>
                <wp:docPr id="20500972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 cy="1404620"/>
                        </a:xfrm>
                        <a:prstGeom prst="rect">
                          <a:avLst/>
                        </a:prstGeom>
                        <a:noFill/>
                        <a:ln w="9525">
                          <a:noFill/>
                          <a:miter lim="800000"/>
                          <a:headEnd/>
                          <a:tailEnd/>
                        </a:ln>
                      </wps:spPr>
                      <wps:txbx>
                        <w:txbxContent>
                          <w:p w14:paraId="412116CD" w14:textId="515EBE0E" w:rsidR="00875B7B" w:rsidRDefault="00875B7B" w:rsidP="00875B7B">
                            <w: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8525475" id="_x0000_s1043" type="#_x0000_t202" style="position:absolute;left:0;text-align:left;margin-left:233.55pt;margin-top:-122.05pt;width:32.85pt;height:110.6pt;z-index:2516971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" filled="f" stroked="f">
                <v:textbox style="mso-fit-shape-to-text:t">
                  <w:txbxContent>
                    <w:p w14:paraId="412116CD" w14:textId="515EBE0E" w:rsidR="00875B7B" w:rsidRDefault="00875B7B" w:rsidP="00875B7B">
                      <w:r>
                        <w:t>b</w:t>
                      </w:r>
                    </w:p>
                  </w:txbxContent>
                </v:textbox>
                <w10:wrap anchorx="margin"/>
              </v:shape>
            </w:pict>
          </mc:Fallback>
        </mc:AlternateContent>
      </w:r>
      <w:r w:rsidRPr="00875B7B">
        <w:rPr>
          <w:rFonts w:hint="eastAsia"/>
        </w:rPr>
        <w:t>F</w:t>
      </w:r>
      <w:r w:rsidRPr="00875B7B">
        <w:t xml:space="preserve">igure 5. </w:t>
      </w:r>
      <w:r>
        <w:t>Boxplots of predicted wheat yield; a) PN 713; b) PN 253.</w:t>
      </w:r>
    </w:p>
    <w:p w14:paraId="7D932464" w14:textId="019FD8C0" w:rsidR="00060895" w:rsidRDefault="00060895" w:rsidP="0059221E"/>
    <w:p w14:paraId="42CA4E7D" w14:textId="1BD52FA5" w:rsidR="00FB1E27" w:rsidRDefault="00916CAB" w:rsidP="00916CAB">
      <w:pPr>
        <w:pStyle w:val="1"/>
        <w:jc w:val="left"/>
      </w:pPr>
      <w:r w:rsidRPr="00916CAB">
        <w:rPr>
          <w:rFonts w:hint="eastAsia"/>
        </w:rPr>
        <w:t>c</w:t>
      </w:r>
      <w:r w:rsidRPr="00916CAB">
        <w:t>onclusions</w:t>
      </w:r>
    </w:p>
    <w:p w14:paraId="2323930C" w14:textId="5D3BA73C" w:rsidR="00FB1E27" w:rsidRDefault="00D15869" w:rsidP="00916CAB">
      <w:pPr>
        <w:ind w:firstLine="199"/>
      </w:pPr>
      <w:r w:rsidRPr="00D15869">
        <w:t>In this study, UAV multispectral imagery was employed to monitor the growth of two wheat fields in Jinsha Township, Kinmen from 2021 to 2022. Based on the soil line theory, we calculated the relevant soil drought indices and the wheat vegetation indices from the UAV imagery. These calculated index maps were subsequently input into the machine/deep learning models, including SVM, GB, and CNN, to estimate wheat yield and assess the accuracy of the predictions.</w:t>
      </w:r>
      <w:r w:rsidRPr="00D15869">
        <w:rPr>
          <w:rFonts w:hint="eastAsia"/>
        </w:rPr>
        <w:t xml:space="preserve"> </w:t>
      </w:r>
      <w:r w:rsidR="003B2271" w:rsidRPr="003B2271">
        <w:t>The experimental results reveal that the accuracy of the three learning models for wheat yield estimation is comparable, with the CNN learning model offering a slightly higher accuracy compared to the other two.</w:t>
      </w:r>
      <w:r w:rsidR="0098017C" w:rsidRPr="0098017C">
        <w:rPr>
          <w:rFonts w:hint="eastAsia"/>
        </w:rPr>
        <w:t xml:space="preserve"> </w:t>
      </w:r>
      <w:r w:rsidR="0098017C" w:rsidRPr="0098017C">
        <w:t>The model training for the wheat field of PN 713 used the monitoring data from 2021</w:t>
      </w:r>
      <w:r w:rsidR="000B54B6" w:rsidRPr="000B54B6">
        <w:rPr>
          <w:rFonts w:hint="eastAsia"/>
        </w:rPr>
        <w:t>,</w:t>
      </w:r>
      <w:r w:rsidR="000B54B6" w:rsidRPr="000B54B6">
        <w:t xml:space="preserve"> and</w:t>
      </w:r>
      <w:r w:rsidR="0098017C" w:rsidRPr="0098017C">
        <w:t xml:space="preserve"> </w:t>
      </w:r>
      <w:r w:rsidR="000B54B6">
        <w:t>t</w:t>
      </w:r>
      <w:r w:rsidR="0098017C" w:rsidRPr="0098017C">
        <w:t>he yield estimation by the 2022 monitoring data verifie</w:t>
      </w:r>
      <w:r w:rsidR="000B54B6">
        <w:t>d</w:t>
      </w:r>
      <w:r w:rsidR="0098017C" w:rsidRPr="0098017C">
        <w:t xml:space="preserve"> an accuracy exceeding 90%. In spite of that, for PN 253, the verification accuracy is only within the range of 20 to 30%. However, following the retraining of the wheat yield estimation model based on the monitoring data from 2022 for PN 253, the estimation accuracy can be </w:t>
      </w:r>
      <w:r w:rsidR="003A169D" w:rsidRPr="003A169D">
        <w:rPr>
          <w:rFonts w:hint="eastAsia"/>
        </w:rPr>
        <w:t>i</w:t>
      </w:r>
      <w:r w:rsidR="003A169D" w:rsidRPr="003A169D">
        <w:t>mproved</w:t>
      </w:r>
      <w:r w:rsidR="0098017C" w:rsidRPr="0098017C">
        <w:t xml:space="preserve"> to above 70%.</w:t>
      </w:r>
      <w:r w:rsidR="0098017C" w:rsidRPr="00426EC8">
        <w:rPr>
          <w:rFonts w:hint="eastAsia"/>
        </w:rPr>
        <w:t xml:space="preserve"> </w:t>
      </w:r>
      <w:r w:rsidR="00426EC8" w:rsidRPr="00426EC8">
        <w:t>This study further identified that the wheat yield for PN 253 in 2021 was indeed lower than that observed in 2022. Additionally, the CNN learning model demonstrated its capability to offer an early warning of wheat yield reduction.</w:t>
      </w:r>
    </w:p>
    <w:p w14:paraId="1901C628" w14:textId="77777777" w:rsidR="00916CAB" w:rsidRDefault="00916CAB" w:rsidP="00916CAB">
      <w:pPr>
        <w:ind w:firstLine="199"/>
      </w:pPr>
    </w:p>
    <w:p w14:paraId="6ED5EF8A" w14:textId="0C45107C" w:rsidR="0059221E" w:rsidRPr="00FA1FD4" w:rsidRDefault="0059221E" w:rsidP="00F94417">
      <w:pPr>
        <w:pStyle w:val="2"/>
        <w:numPr>
          <w:ilvl w:val="0"/>
          <w:numId w:val="0"/>
        </w:numPr>
      </w:pPr>
      <w:r>
        <w:t>Acknowledgements</w:t>
      </w:r>
    </w:p>
    <w:p w14:paraId="20536B29" w14:textId="1B9C7179" w:rsidR="0059221E" w:rsidRPr="006A2914" w:rsidRDefault="000211FE" w:rsidP="0059221E">
      <w:r w:rsidRPr="000211FE">
        <w:t>This work was funded in part by the National Science and Technology Council, Taiwan, under Grant Number 111-2410-H-507 -006, and we appreciate the Agricultural Research Institute, Kinmen County and the farmers, who provided their farmlands for this research</w:t>
      </w:r>
      <w:r w:rsidR="0059221E" w:rsidRPr="00FA1FD4">
        <w:t>.</w:t>
      </w:r>
    </w:p>
    <w:p w14:paraId="5C9DCAE3" w14:textId="77777777" w:rsidR="0059221E" w:rsidRDefault="0059221E" w:rsidP="005922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694701E3" w14:textId="703EFEBA" w:rsidR="00347355" w:rsidRDefault="00347355" w:rsidP="005922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rsidRPr="00FA1FD4">
        <w:rPr>
          <w:b/>
        </w:rPr>
        <w:t>References</w:t>
      </w:r>
    </w:p>
    <w:p w14:paraId="7179B07D" w14:textId="73749B5D" w:rsidR="00347355" w:rsidRPr="00C5263C" w:rsidRDefault="00347355" w:rsidP="00347355">
      <w:pPr>
        <w:pStyle w:val="Referencetext"/>
      </w:pPr>
      <w:r w:rsidRPr="00C5263C">
        <w:t>Baas, S., Trujillo, M., &amp; Lombardi, N.</w:t>
      </w:r>
      <w:r w:rsidRPr="00C5263C">
        <w:rPr>
          <w:rFonts w:ascii="新細明體" w:eastAsia="新細明體" w:hAnsi="新細明體" w:cs="新細明體" w:hint="eastAsia"/>
          <w:lang w:eastAsia="zh-TW"/>
        </w:rPr>
        <w:t>,</w:t>
      </w:r>
      <w:r w:rsidRPr="00C5263C">
        <w:t xml:space="preserve"> 2015. </w:t>
      </w:r>
      <w:r w:rsidRPr="00C5263C">
        <w:rPr>
          <w:rFonts w:hint="eastAsia"/>
          <w:i/>
          <w:iCs/>
        </w:rPr>
        <w:t>Th</w:t>
      </w:r>
      <w:r w:rsidRPr="00C5263C">
        <w:rPr>
          <w:i/>
          <w:iCs/>
        </w:rPr>
        <w:t>e Impact of Disasters on Agriculture and Food Security</w:t>
      </w:r>
      <w:r w:rsidRPr="00C5263C">
        <w:t xml:space="preserve">. Food and Agriculture Organization of the United </w:t>
      </w:r>
      <w:r w:rsidRPr="00C5263C">
        <w:rPr>
          <w:rFonts w:hint="eastAsia"/>
        </w:rPr>
        <w:t>N</w:t>
      </w:r>
      <w:r w:rsidRPr="00C5263C">
        <w:t>ations.</w:t>
      </w:r>
    </w:p>
    <w:p w14:paraId="056FF094" w14:textId="6A8C9682" w:rsidR="001D3D52" w:rsidRPr="00C5263C" w:rsidRDefault="001D3D52" w:rsidP="001D3D52">
      <w:pPr>
        <w:pStyle w:val="Referencetext"/>
      </w:pPr>
      <w:r w:rsidRPr="00C5263C">
        <w:t>Casamitjana</w:t>
      </w:r>
      <w:r w:rsidRPr="00C5263C">
        <w:rPr>
          <w:rFonts w:hint="eastAsia"/>
        </w:rPr>
        <w:t xml:space="preserve">, M., </w:t>
      </w:r>
      <w:r w:rsidRPr="00C5263C">
        <w:t>Torres-Madroñero</w:t>
      </w:r>
      <w:r w:rsidRPr="00C5263C">
        <w:rPr>
          <w:rFonts w:hint="eastAsia"/>
        </w:rPr>
        <w:t xml:space="preserve">, M.C., </w:t>
      </w:r>
      <w:r w:rsidRPr="00C5263C">
        <w:t>Bernal-Riobo</w:t>
      </w:r>
      <w:r w:rsidRPr="00C5263C">
        <w:rPr>
          <w:rFonts w:hint="eastAsia"/>
        </w:rPr>
        <w:t>, J., &amp; Varga, D.</w:t>
      </w:r>
      <w:r w:rsidRPr="00C5263C">
        <w:t>,</w:t>
      </w:r>
      <w:r w:rsidRPr="00C5263C">
        <w:rPr>
          <w:rFonts w:hint="eastAsia"/>
        </w:rPr>
        <w:t xml:space="preserve"> 2020. </w:t>
      </w:r>
      <w:r w:rsidRPr="00C5263C">
        <w:t xml:space="preserve">Soil </w:t>
      </w:r>
      <w:r w:rsidRPr="00C5263C">
        <w:rPr>
          <w:rFonts w:hint="eastAsia"/>
        </w:rPr>
        <w:t>m</w:t>
      </w:r>
      <w:r w:rsidRPr="00C5263C">
        <w:t xml:space="preserve">oisture </w:t>
      </w:r>
      <w:r w:rsidRPr="00C5263C">
        <w:rPr>
          <w:rFonts w:hint="eastAsia"/>
        </w:rPr>
        <w:t>a</w:t>
      </w:r>
      <w:r w:rsidRPr="00C5263C">
        <w:t xml:space="preserve">nalysis by </w:t>
      </w:r>
      <w:r w:rsidRPr="00C5263C">
        <w:rPr>
          <w:rFonts w:hint="eastAsia"/>
        </w:rPr>
        <w:t>m</w:t>
      </w:r>
      <w:r w:rsidRPr="00C5263C">
        <w:t xml:space="preserve">eans of </w:t>
      </w:r>
      <w:r w:rsidRPr="00C5263C">
        <w:rPr>
          <w:rFonts w:hint="eastAsia"/>
        </w:rPr>
        <w:t>m</w:t>
      </w:r>
      <w:r w:rsidRPr="00C5263C">
        <w:t>ultispectral</w:t>
      </w:r>
      <w:r w:rsidRPr="00C5263C">
        <w:rPr>
          <w:rFonts w:hint="eastAsia"/>
        </w:rPr>
        <w:t xml:space="preserve"> i</w:t>
      </w:r>
      <w:r w:rsidRPr="00C5263C">
        <w:t xml:space="preserve">mages </w:t>
      </w:r>
      <w:r w:rsidRPr="00C5263C">
        <w:rPr>
          <w:rFonts w:hint="eastAsia"/>
        </w:rPr>
        <w:t>a</w:t>
      </w:r>
      <w:r w:rsidRPr="00C5263C">
        <w:t xml:space="preserve">ccording to </w:t>
      </w:r>
      <w:r w:rsidRPr="00C5263C">
        <w:rPr>
          <w:rFonts w:hint="eastAsia"/>
        </w:rPr>
        <w:t>l</w:t>
      </w:r>
      <w:r w:rsidRPr="00C5263C">
        <w:t xml:space="preserve">and </w:t>
      </w:r>
      <w:r w:rsidRPr="00C5263C">
        <w:rPr>
          <w:rFonts w:hint="eastAsia"/>
        </w:rPr>
        <w:t>u</w:t>
      </w:r>
      <w:r w:rsidRPr="00C5263C">
        <w:t xml:space="preserve">se and </w:t>
      </w:r>
      <w:r w:rsidRPr="00C5263C">
        <w:rPr>
          <w:rFonts w:hint="eastAsia"/>
        </w:rPr>
        <w:t>s</w:t>
      </w:r>
      <w:r w:rsidRPr="00C5263C">
        <w:t xml:space="preserve">patial </w:t>
      </w:r>
      <w:r w:rsidRPr="00C5263C">
        <w:rPr>
          <w:rFonts w:hint="eastAsia"/>
        </w:rPr>
        <w:t>r</w:t>
      </w:r>
      <w:r w:rsidRPr="00C5263C">
        <w:t>esolution</w:t>
      </w:r>
      <w:r w:rsidRPr="00C5263C">
        <w:rPr>
          <w:rFonts w:hint="eastAsia"/>
        </w:rPr>
        <w:t xml:space="preserve"> </w:t>
      </w:r>
      <w:r w:rsidRPr="00C5263C">
        <w:t xml:space="preserve">on </w:t>
      </w:r>
      <w:r w:rsidRPr="00C5263C">
        <w:rPr>
          <w:rFonts w:hint="eastAsia"/>
        </w:rPr>
        <w:t>a</w:t>
      </w:r>
      <w:r w:rsidRPr="00C5263C">
        <w:t>ndosols in the Colombian Andes.</w:t>
      </w:r>
      <w:r w:rsidRPr="00C5263C">
        <w:rPr>
          <w:rFonts w:hint="eastAsia"/>
        </w:rPr>
        <w:t xml:space="preserve"> </w:t>
      </w:r>
      <w:r w:rsidRPr="00C5263C">
        <w:rPr>
          <w:rFonts w:hint="eastAsia"/>
          <w:i/>
          <w:iCs/>
        </w:rPr>
        <w:t>Applied Sciences</w:t>
      </w:r>
      <w:r w:rsidRPr="00C5263C">
        <w:rPr>
          <w:rFonts w:hint="eastAsia"/>
        </w:rPr>
        <w:t>, 10</w:t>
      </w:r>
      <w:r w:rsidRPr="00C5263C">
        <w:t>(16)</w:t>
      </w:r>
      <w:r w:rsidRPr="00C5263C">
        <w:rPr>
          <w:rFonts w:hint="eastAsia"/>
        </w:rPr>
        <w:t>, 5540.</w:t>
      </w:r>
    </w:p>
    <w:p w14:paraId="736ADDC1" w14:textId="23BBA3D3" w:rsidR="00091057" w:rsidRPr="00C5263C" w:rsidRDefault="00091057" w:rsidP="00091057">
      <w:pPr>
        <w:pStyle w:val="Referencetext"/>
      </w:pPr>
      <w:r w:rsidRPr="00C5263C">
        <w:t xml:space="preserve">Di, L., Rundquist, D.C., &amp; Han, L., 1994. Modelling relationships between NDVI and precipitation during vegetative growth cycles. </w:t>
      </w:r>
      <w:r w:rsidRPr="00C5263C">
        <w:rPr>
          <w:i/>
          <w:iCs/>
        </w:rPr>
        <w:t>International Journal of</w:t>
      </w:r>
      <w:r w:rsidRPr="00C5263C">
        <w:rPr>
          <w:rFonts w:hint="eastAsia"/>
          <w:i/>
          <w:iCs/>
        </w:rPr>
        <w:t xml:space="preserve"> </w:t>
      </w:r>
      <w:r w:rsidRPr="00C5263C">
        <w:rPr>
          <w:i/>
          <w:iCs/>
        </w:rPr>
        <w:t>Remote Sensing</w:t>
      </w:r>
      <w:r w:rsidRPr="00C5263C">
        <w:rPr>
          <w:rFonts w:hint="eastAsia"/>
        </w:rPr>
        <w:t>,</w:t>
      </w:r>
      <w:r w:rsidRPr="00C5263C">
        <w:t xml:space="preserve"> 15(10), </w:t>
      </w:r>
      <w:r w:rsidRPr="00C5263C">
        <w:rPr>
          <w:rFonts w:eastAsiaTheme="minorEastAsia" w:hint="eastAsia"/>
          <w:lang w:eastAsia="zh-TW"/>
        </w:rPr>
        <w:t>p</w:t>
      </w:r>
      <w:r w:rsidRPr="00C5263C">
        <w:rPr>
          <w:rFonts w:eastAsiaTheme="minorEastAsia"/>
          <w:lang w:eastAsia="zh-TW"/>
        </w:rPr>
        <w:t>p.</w:t>
      </w:r>
      <w:r w:rsidRPr="00C5263C">
        <w:rPr>
          <w:rFonts w:ascii="新細明體" w:eastAsia="新細明體" w:hAnsi="新細明體" w:cs="新細明體"/>
          <w:lang w:eastAsia="zh-TW"/>
        </w:rPr>
        <w:t xml:space="preserve"> </w:t>
      </w:r>
      <w:r w:rsidRPr="00C5263C">
        <w:t>2121-2136.</w:t>
      </w:r>
    </w:p>
    <w:p w14:paraId="5A999C24" w14:textId="39FFAF31" w:rsidR="009033CC" w:rsidRPr="00C5263C" w:rsidRDefault="00012DC0" w:rsidP="009033CC">
      <w:pPr>
        <w:pStyle w:val="Referencetext"/>
      </w:pPr>
      <w:r w:rsidRPr="00C5263C">
        <w:lastRenderedPageBreak/>
        <w:t>Farhan</w:t>
      </w:r>
      <w:r w:rsidRPr="00C5263C">
        <w:rPr>
          <w:rFonts w:hint="eastAsia"/>
        </w:rPr>
        <w:t xml:space="preserve">, I.A., &amp; </w:t>
      </w:r>
      <w:r w:rsidRPr="00C5263C">
        <w:t>Al-Bakri</w:t>
      </w:r>
      <w:r w:rsidRPr="00C5263C">
        <w:rPr>
          <w:rFonts w:hint="eastAsia"/>
        </w:rPr>
        <w:t>, J.</w:t>
      </w:r>
      <w:r w:rsidRPr="00C5263C">
        <w:rPr>
          <w:rFonts w:ascii="新細明體" w:eastAsia="新細明體" w:hAnsi="新細明體" w:cs="新細明體" w:hint="eastAsia"/>
          <w:lang w:eastAsia="zh-TW"/>
        </w:rPr>
        <w:t>,</w:t>
      </w:r>
      <w:r w:rsidRPr="00C5263C">
        <w:rPr>
          <w:rFonts w:hint="eastAsia"/>
        </w:rPr>
        <w:t xml:space="preserve"> 2019. </w:t>
      </w:r>
      <w:r w:rsidRPr="00C5263C">
        <w:t xml:space="preserve">Detection of a </w:t>
      </w:r>
      <w:r w:rsidRPr="00C5263C">
        <w:rPr>
          <w:rFonts w:hint="eastAsia"/>
        </w:rPr>
        <w:t>r</w:t>
      </w:r>
      <w:r w:rsidRPr="00C5263C">
        <w:t xml:space="preserve">eal </w:t>
      </w:r>
      <w:r w:rsidRPr="00C5263C">
        <w:rPr>
          <w:rFonts w:hint="eastAsia"/>
        </w:rPr>
        <w:t>t</w:t>
      </w:r>
      <w:r w:rsidRPr="00C5263C">
        <w:t xml:space="preserve">ime </w:t>
      </w:r>
      <w:r w:rsidRPr="00C5263C">
        <w:rPr>
          <w:rFonts w:hint="eastAsia"/>
        </w:rPr>
        <w:t>r</w:t>
      </w:r>
      <w:r w:rsidRPr="00C5263C">
        <w:t xml:space="preserve">emote </w:t>
      </w:r>
      <w:r w:rsidRPr="00C5263C">
        <w:rPr>
          <w:rFonts w:hint="eastAsia"/>
        </w:rPr>
        <w:t>s</w:t>
      </w:r>
      <w:r w:rsidRPr="00C5263C">
        <w:t>ensing</w:t>
      </w:r>
      <w:r w:rsidRPr="00C5263C">
        <w:rPr>
          <w:rFonts w:hint="eastAsia"/>
        </w:rPr>
        <w:t xml:space="preserve"> i</w:t>
      </w:r>
      <w:r w:rsidRPr="00C5263C">
        <w:t xml:space="preserve">ndices and </w:t>
      </w:r>
      <w:r w:rsidRPr="00C5263C">
        <w:rPr>
          <w:rFonts w:hint="eastAsia"/>
        </w:rPr>
        <w:t>s</w:t>
      </w:r>
      <w:r w:rsidRPr="00C5263C">
        <w:t xml:space="preserve">oil </w:t>
      </w:r>
      <w:r w:rsidRPr="00C5263C">
        <w:rPr>
          <w:rFonts w:hint="eastAsia"/>
        </w:rPr>
        <w:t>m</w:t>
      </w:r>
      <w:r w:rsidRPr="00C5263C">
        <w:t xml:space="preserve">oisture for </w:t>
      </w:r>
      <w:r w:rsidRPr="00C5263C">
        <w:rPr>
          <w:rFonts w:hint="eastAsia"/>
        </w:rPr>
        <w:t>d</w:t>
      </w:r>
      <w:r w:rsidRPr="00C5263C">
        <w:t>rought</w:t>
      </w:r>
      <w:r w:rsidRPr="00C5263C">
        <w:rPr>
          <w:rFonts w:hint="eastAsia"/>
        </w:rPr>
        <w:t xml:space="preserve"> m</w:t>
      </w:r>
      <w:r w:rsidRPr="00C5263C">
        <w:t xml:space="preserve">onitoring and </w:t>
      </w:r>
      <w:r w:rsidRPr="00C5263C">
        <w:rPr>
          <w:rFonts w:hint="eastAsia"/>
        </w:rPr>
        <w:t>a</w:t>
      </w:r>
      <w:r w:rsidRPr="00C5263C">
        <w:t>ssessment in Jordan.</w:t>
      </w:r>
      <w:r w:rsidRPr="00C5263C">
        <w:rPr>
          <w:rFonts w:hint="eastAsia"/>
        </w:rPr>
        <w:t xml:space="preserve"> </w:t>
      </w:r>
      <w:r w:rsidRPr="00C5263C">
        <w:rPr>
          <w:i/>
          <w:iCs/>
        </w:rPr>
        <w:t>Open Journal of Geology</w:t>
      </w:r>
      <w:r w:rsidRPr="00C5263C">
        <w:t>, 9</w:t>
      </w:r>
      <w:r w:rsidRPr="00C5263C">
        <w:rPr>
          <w:rFonts w:hint="eastAsia"/>
        </w:rPr>
        <w:t>(13)</w:t>
      </w:r>
      <w:r w:rsidRPr="00C5263C">
        <w:t xml:space="preserve">, </w:t>
      </w:r>
      <w:r w:rsidRPr="00C5263C">
        <w:rPr>
          <w:rFonts w:eastAsiaTheme="minorEastAsia" w:hint="eastAsia"/>
          <w:lang w:eastAsia="zh-TW"/>
        </w:rPr>
        <w:t>p</w:t>
      </w:r>
      <w:r w:rsidRPr="00C5263C">
        <w:rPr>
          <w:rFonts w:eastAsiaTheme="minorEastAsia"/>
          <w:lang w:eastAsia="zh-TW"/>
        </w:rPr>
        <w:t xml:space="preserve">p. </w:t>
      </w:r>
      <w:r w:rsidRPr="00C5263C">
        <w:t>1048-1068</w:t>
      </w:r>
      <w:r w:rsidRPr="00C5263C">
        <w:rPr>
          <w:rFonts w:hint="eastAsia"/>
        </w:rPr>
        <w:t>.</w:t>
      </w:r>
    </w:p>
    <w:p w14:paraId="25BD6972" w14:textId="75AA34AB" w:rsidR="009033CC" w:rsidRPr="00C5263C" w:rsidRDefault="009033CC" w:rsidP="00AC1EDB">
      <w:pPr>
        <w:pStyle w:val="Referencetext"/>
      </w:pPr>
      <w:r w:rsidRPr="00C5263C">
        <w:t xml:space="preserve">Ghimire, S., Nguyen-Huy, T., </w:t>
      </w:r>
      <w:r w:rsidR="00AC1EDB" w:rsidRPr="00C5263C">
        <w:t>C Deo, R., Casillas-P</w:t>
      </w:r>
      <w:r w:rsidR="00AC1EDB" w:rsidRPr="00C5263C">
        <w:rPr>
          <w:rFonts w:hint="eastAsia"/>
        </w:rPr>
        <w:t>´</w:t>
      </w:r>
      <w:proofErr w:type="spellStart"/>
      <w:r w:rsidR="00AC1EDB" w:rsidRPr="00C5263C">
        <w:t>erez</w:t>
      </w:r>
      <w:proofErr w:type="spellEnd"/>
      <w:r w:rsidR="00AC1EDB" w:rsidRPr="00C5263C">
        <w:t xml:space="preserve">, D., Salcedo-Sanz, S., 2022. Efficient daily solar radiation prediction with deep learning 4-phase convolutional neural network, dual stage stacked regression and support vector machine CNN-REGST hybrid model. </w:t>
      </w:r>
      <w:r w:rsidR="00AC1EDB" w:rsidRPr="00C5263C">
        <w:rPr>
          <w:i/>
          <w:iCs/>
        </w:rPr>
        <w:t>Sustainable Materials and Technologies</w:t>
      </w:r>
      <w:r w:rsidR="00AC1EDB" w:rsidRPr="00C5263C">
        <w:t>, 32, e00429.</w:t>
      </w:r>
    </w:p>
    <w:p w14:paraId="1954FA76" w14:textId="345A62BB" w:rsidR="00600428" w:rsidRPr="00C5263C" w:rsidRDefault="00600428" w:rsidP="00600428">
      <w:pPr>
        <w:pStyle w:val="Referencetext"/>
      </w:pPr>
      <w:r w:rsidRPr="00C5263C">
        <w:t xml:space="preserve">Ghulam, A., Qin, Q., </w:t>
      </w:r>
      <w:r w:rsidRPr="00C5263C">
        <w:rPr>
          <w:rFonts w:hint="eastAsia"/>
        </w:rPr>
        <w:t xml:space="preserve">&amp; </w:t>
      </w:r>
      <w:r w:rsidRPr="00C5263C">
        <w:t>Zhan, Z., 200</w:t>
      </w:r>
      <w:r w:rsidRPr="00C5263C">
        <w:rPr>
          <w:rFonts w:hint="eastAsia"/>
        </w:rPr>
        <w:t>7</w:t>
      </w:r>
      <w:r w:rsidRPr="00C5263C">
        <w:t>a. Designing of the perpendicular</w:t>
      </w:r>
      <w:r w:rsidRPr="00C5263C">
        <w:rPr>
          <w:rFonts w:hint="eastAsia"/>
        </w:rPr>
        <w:t xml:space="preserve"> </w:t>
      </w:r>
      <w:r w:rsidRPr="00C5263C">
        <w:t xml:space="preserve">drought index. </w:t>
      </w:r>
      <w:r w:rsidRPr="00C5263C">
        <w:rPr>
          <w:i/>
          <w:iCs/>
        </w:rPr>
        <w:t>Environmental Geology</w:t>
      </w:r>
      <w:r w:rsidRPr="00C5263C">
        <w:rPr>
          <w:rFonts w:hint="eastAsia"/>
        </w:rPr>
        <w:t xml:space="preserve">, 52, </w:t>
      </w:r>
      <w:r w:rsidRPr="00C5263C">
        <w:t xml:space="preserve">pp. </w:t>
      </w:r>
      <w:r w:rsidRPr="00C5263C">
        <w:rPr>
          <w:rFonts w:hint="eastAsia"/>
        </w:rPr>
        <w:t>1045</w:t>
      </w:r>
      <w:r w:rsidRPr="00C5263C">
        <w:t>-1</w:t>
      </w:r>
      <w:r w:rsidRPr="00C5263C">
        <w:rPr>
          <w:rFonts w:hint="eastAsia"/>
        </w:rPr>
        <w:t>052.</w:t>
      </w:r>
    </w:p>
    <w:p w14:paraId="6C194DD1" w14:textId="539C8FA9" w:rsidR="00600428" w:rsidRPr="00C5263C" w:rsidRDefault="00600428" w:rsidP="00600428">
      <w:pPr>
        <w:pStyle w:val="Referencetext"/>
      </w:pPr>
      <w:r w:rsidRPr="00C5263C">
        <w:t>Ghulam</w:t>
      </w:r>
      <w:r w:rsidRPr="00C5263C">
        <w:rPr>
          <w:rFonts w:hint="eastAsia"/>
        </w:rPr>
        <w:t xml:space="preserve">, A., </w:t>
      </w:r>
      <w:r w:rsidRPr="00C5263C">
        <w:t>Qin</w:t>
      </w:r>
      <w:r w:rsidRPr="00C5263C">
        <w:rPr>
          <w:rFonts w:hint="eastAsia"/>
        </w:rPr>
        <w:t xml:space="preserve">, Q., </w:t>
      </w:r>
      <w:r w:rsidRPr="00C5263C">
        <w:t>Teyip</w:t>
      </w:r>
      <w:r w:rsidRPr="00C5263C">
        <w:rPr>
          <w:rFonts w:hint="eastAsia"/>
        </w:rPr>
        <w:t xml:space="preserve">, T., &amp; </w:t>
      </w:r>
      <w:r w:rsidRPr="00C5263C">
        <w:t>Li</w:t>
      </w:r>
      <w:r w:rsidRPr="00C5263C">
        <w:rPr>
          <w:rFonts w:hint="eastAsia"/>
        </w:rPr>
        <w:t>, Z.-L.</w:t>
      </w:r>
      <w:r w:rsidRPr="00C5263C">
        <w:t>,</w:t>
      </w:r>
      <w:r w:rsidRPr="00C5263C">
        <w:rPr>
          <w:rFonts w:hint="eastAsia"/>
        </w:rPr>
        <w:t xml:space="preserve"> 2007</w:t>
      </w:r>
      <w:r w:rsidRPr="00C5263C">
        <w:t>b</w:t>
      </w:r>
      <w:r w:rsidRPr="00C5263C">
        <w:rPr>
          <w:rFonts w:hint="eastAsia"/>
        </w:rPr>
        <w:t xml:space="preserve">. </w:t>
      </w:r>
      <w:r w:rsidRPr="00C5263C">
        <w:t>Modified perpendicular drought index (MPDI): a real-time</w:t>
      </w:r>
      <w:r w:rsidRPr="00C5263C">
        <w:rPr>
          <w:rFonts w:hint="eastAsia"/>
        </w:rPr>
        <w:t xml:space="preserve"> </w:t>
      </w:r>
      <w:r w:rsidRPr="00C5263C">
        <w:t>drought monitoring method.</w:t>
      </w:r>
      <w:r w:rsidRPr="00C5263C">
        <w:rPr>
          <w:rFonts w:hint="eastAsia"/>
        </w:rPr>
        <w:t xml:space="preserve"> </w:t>
      </w:r>
      <w:r w:rsidRPr="00C5263C">
        <w:rPr>
          <w:i/>
          <w:iCs/>
        </w:rPr>
        <w:t>ISPRS Journal of Photogrammetry &amp; Remote Sensing</w:t>
      </w:r>
      <w:r w:rsidRPr="00C5263C">
        <w:rPr>
          <w:rFonts w:hint="eastAsia"/>
        </w:rPr>
        <w:t>,</w:t>
      </w:r>
      <w:r w:rsidRPr="00C5263C">
        <w:t xml:space="preserve"> 62(2)</w:t>
      </w:r>
      <w:r w:rsidRPr="00C5263C">
        <w:rPr>
          <w:rFonts w:hint="eastAsia"/>
        </w:rPr>
        <w:t>,</w:t>
      </w:r>
      <w:r w:rsidRPr="00C5263C">
        <w:t xml:space="preserve"> pp. 150-164</w:t>
      </w:r>
      <w:r w:rsidRPr="00C5263C">
        <w:rPr>
          <w:rFonts w:hint="eastAsia"/>
        </w:rPr>
        <w:t>.</w:t>
      </w:r>
    </w:p>
    <w:p w14:paraId="2B190186" w14:textId="662B4F0A" w:rsidR="00091057" w:rsidRPr="00C5263C" w:rsidRDefault="00091057" w:rsidP="00091057">
      <w:pPr>
        <w:pStyle w:val="Referencetext"/>
      </w:pPr>
      <w:r w:rsidRPr="00C5263C">
        <w:t>Kogan, F.N., 1990. Remote sensing of weather impacts on vegetation</w:t>
      </w:r>
      <w:r w:rsidRPr="00C5263C">
        <w:rPr>
          <w:rFonts w:hint="eastAsia"/>
        </w:rPr>
        <w:t xml:space="preserve"> </w:t>
      </w:r>
      <w:r w:rsidRPr="00C5263C">
        <w:t xml:space="preserve">in non-homogeneous areas. </w:t>
      </w:r>
      <w:r w:rsidRPr="00C5263C">
        <w:rPr>
          <w:i/>
          <w:iCs/>
        </w:rPr>
        <w:t>International Journal of Remote Sensing</w:t>
      </w:r>
      <w:r w:rsidRPr="00C5263C">
        <w:rPr>
          <w:rFonts w:hint="eastAsia"/>
        </w:rPr>
        <w:t xml:space="preserve">, </w:t>
      </w:r>
      <w:r w:rsidRPr="00C5263C">
        <w:t xml:space="preserve">11(8), </w:t>
      </w:r>
      <w:r w:rsidRPr="00C5263C">
        <w:rPr>
          <w:rFonts w:eastAsiaTheme="minorEastAsia" w:hint="eastAsia"/>
          <w:lang w:eastAsia="zh-TW"/>
        </w:rPr>
        <w:t>p</w:t>
      </w:r>
      <w:r w:rsidRPr="00C5263C">
        <w:rPr>
          <w:rFonts w:eastAsiaTheme="minorEastAsia"/>
          <w:lang w:eastAsia="zh-TW"/>
        </w:rPr>
        <w:t>p.</w:t>
      </w:r>
      <w:r w:rsidRPr="00C5263C">
        <w:rPr>
          <w:rFonts w:eastAsiaTheme="minorEastAsia" w:hint="eastAsia"/>
          <w:lang w:eastAsia="zh-TW"/>
        </w:rPr>
        <w:t xml:space="preserve"> </w:t>
      </w:r>
      <w:r w:rsidRPr="00C5263C">
        <w:t>1405-1419.</w:t>
      </w:r>
    </w:p>
    <w:p w14:paraId="3C5F277D" w14:textId="012666E8" w:rsidR="00012DC0" w:rsidRPr="00C5263C" w:rsidRDefault="00012DC0" w:rsidP="00012DC0">
      <w:pPr>
        <w:pStyle w:val="Referencetext"/>
      </w:pPr>
      <w:r w:rsidRPr="00C5263C">
        <w:t>Li, S.</w:t>
      </w:r>
      <w:r w:rsidRPr="00C5263C">
        <w:rPr>
          <w:rFonts w:hint="eastAsia"/>
        </w:rPr>
        <w:t>,</w:t>
      </w:r>
      <w:r w:rsidRPr="00C5263C">
        <w:t xml:space="preserve"> Pezeshki, S.R.</w:t>
      </w:r>
      <w:r w:rsidRPr="00C5263C">
        <w:rPr>
          <w:rFonts w:hint="eastAsia"/>
        </w:rPr>
        <w:t>,</w:t>
      </w:r>
      <w:r w:rsidRPr="00C5263C">
        <w:t xml:space="preserve"> </w:t>
      </w:r>
      <w:r w:rsidRPr="00C5263C">
        <w:rPr>
          <w:rFonts w:hint="eastAsia"/>
        </w:rPr>
        <w:t xml:space="preserve">&amp; </w:t>
      </w:r>
      <w:r w:rsidRPr="00C5263C">
        <w:t>Goodwin, S.</w:t>
      </w:r>
      <w:r w:rsidRPr="00C5263C">
        <w:rPr>
          <w:rFonts w:ascii="新細明體" w:eastAsia="新細明體" w:hAnsi="新細明體" w:cs="新細明體" w:hint="eastAsia"/>
          <w:lang w:eastAsia="zh-TW"/>
        </w:rPr>
        <w:t>,</w:t>
      </w:r>
      <w:r w:rsidRPr="00C5263C">
        <w:rPr>
          <w:rFonts w:hint="eastAsia"/>
        </w:rPr>
        <w:t xml:space="preserve"> 2004.</w:t>
      </w:r>
      <w:r w:rsidRPr="00C5263C">
        <w:t xml:space="preserve"> E</w:t>
      </w:r>
      <w:r w:rsidRPr="00C5263C">
        <w:rPr>
          <w:rFonts w:hint="eastAsia"/>
        </w:rPr>
        <w:t>ff</w:t>
      </w:r>
      <w:r w:rsidRPr="00C5263C">
        <w:t>ects of soil moisture regimes on photosynthesis and growth in cattail</w:t>
      </w:r>
      <w:r w:rsidRPr="00C5263C">
        <w:rPr>
          <w:rFonts w:hint="eastAsia"/>
        </w:rPr>
        <w:t xml:space="preserve"> </w:t>
      </w:r>
      <w:r w:rsidRPr="00C5263C">
        <w:t xml:space="preserve">(Typha latifolia). </w:t>
      </w:r>
      <w:r w:rsidRPr="00C5263C">
        <w:rPr>
          <w:i/>
          <w:iCs/>
        </w:rPr>
        <w:t>Acta Oecologica</w:t>
      </w:r>
      <w:r w:rsidRPr="00C5263C">
        <w:t>, 25(1-2), pp. 17</w:t>
      </w:r>
      <w:r w:rsidR="00F859C5" w:rsidRPr="00C5263C">
        <w:t>-</w:t>
      </w:r>
      <w:r w:rsidRPr="00C5263C">
        <w:t>22.</w:t>
      </w:r>
    </w:p>
    <w:p w14:paraId="6D60421F" w14:textId="75017C96" w:rsidR="00DA3ED2" w:rsidRDefault="00DA3ED2" w:rsidP="00DA3ED2">
      <w:pPr>
        <w:pStyle w:val="Referencetext"/>
      </w:pPr>
      <w:r w:rsidRPr="00C5263C">
        <w:t>Li, Z.</w:t>
      </w:r>
      <w:r w:rsidRPr="00C5263C">
        <w:rPr>
          <w:rFonts w:hint="eastAsia"/>
        </w:rPr>
        <w:t>, &amp;</w:t>
      </w:r>
      <w:r w:rsidRPr="00C5263C">
        <w:t xml:space="preserve"> Tan, D., </w:t>
      </w:r>
      <w:r w:rsidRPr="00C5263C">
        <w:rPr>
          <w:rFonts w:hint="eastAsia"/>
        </w:rPr>
        <w:t xml:space="preserve">2013. </w:t>
      </w:r>
      <w:r w:rsidRPr="00C5263C">
        <w:t xml:space="preserve">The </w:t>
      </w:r>
      <w:r w:rsidRPr="00C5263C">
        <w:rPr>
          <w:rFonts w:hint="eastAsia"/>
        </w:rPr>
        <w:t>s</w:t>
      </w:r>
      <w:r w:rsidRPr="00C5263C">
        <w:t xml:space="preserve">econd </w:t>
      </w:r>
      <w:r w:rsidRPr="00C5263C">
        <w:rPr>
          <w:rFonts w:hint="eastAsia"/>
        </w:rPr>
        <w:t>m</w:t>
      </w:r>
      <w:r w:rsidRPr="00C5263C">
        <w:t xml:space="preserve">odified </w:t>
      </w:r>
      <w:r w:rsidRPr="00C5263C">
        <w:rPr>
          <w:rFonts w:hint="eastAsia"/>
        </w:rPr>
        <w:t>p</w:t>
      </w:r>
      <w:r w:rsidRPr="00C5263C">
        <w:t xml:space="preserve">erpendicular </w:t>
      </w:r>
      <w:r w:rsidRPr="00C5263C">
        <w:rPr>
          <w:rFonts w:hint="eastAsia"/>
        </w:rPr>
        <w:t>d</w:t>
      </w:r>
      <w:r w:rsidRPr="00C5263C">
        <w:t xml:space="preserve">rought </w:t>
      </w:r>
      <w:r w:rsidRPr="00C5263C">
        <w:rPr>
          <w:rFonts w:hint="eastAsia"/>
        </w:rPr>
        <w:t>i</w:t>
      </w:r>
      <w:r w:rsidRPr="00C5263C">
        <w:t>ndex (MPDI1): A</w:t>
      </w:r>
      <w:r w:rsidRPr="00C5263C">
        <w:rPr>
          <w:rFonts w:hint="eastAsia"/>
        </w:rPr>
        <w:t xml:space="preserve"> c</w:t>
      </w:r>
      <w:r w:rsidRPr="00C5263C">
        <w:t xml:space="preserve">ombined </w:t>
      </w:r>
      <w:r w:rsidRPr="00C5263C">
        <w:rPr>
          <w:rFonts w:hint="eastAsia"/>
        </w:rPr>
        <w:t>d</w:t>
      </w:r>
      <w:r w:rsidRPr="00C5263C">
        <w:t xml:space="preserve">rought </w:t>
      </w:r>
      <w:r w:rsidRPr="00C5263C">
        <w:rPr>
          <w:rFonts w:hint="eastAsia"/>
        </w:rPr>
        <w:t>m</w:t>
      </w:r>
      <w:r w:rsidRPr="00C5263C">
        <w:t>onitoring</w:t>
      </w:r>
      <w:r w:rsidRPr="00C5263C">
        <w:rPr>
          <w:rFonts w:hint="eastAsia"/>
        </w:rPr>
        <w:t xml:space="preserve"> m</w:t>
      </w:r>
      <w:r w:rsidRPr="00C5263C">
        <w:t xml:space="preserve">ethod with </w:t>
      </w:r>
      <w:r w:rsidRPr="00C5263C">
        <w:rPr>
          <w:rFonts w:hint="eastAsia"/>
        </w:rPr>
        <w:t>s</w:t>
      </w:r>
      <w:r w:rsidRPr="00C5263C">
        <w:t xml:space="preserve">oil </w:t>
      </w:r>
      <w:r w:rsidRPr="00C5263C">
        <w:rPr>
          <w:rFonts w:hint="eastAsia"/>
        </w:rPr>
        <w:t>m</w:t>
      </w:r>
      <w:r w:rsidRPr="00C5263C">
        <w:t xml:space="preserve">oisture and </w:t>
      </w:r>
      <w:r w:rsidRPr="00C5263C">
        <w:rPr>
          <w:rFonts w:hint="eastAsia"/>
        </w:rPr>
        <w:t>v</w:t>
      </w:r>
      <w:r w:rsidRPr="00C5263C">
        <w:t xml:space="preserve">egetation </w:t>
      </w:r>
      <w:r w:rsidRPr="00C5263C">
        <w:rPr>
          <w:rFonts w:hint="eastAsia"/>
        </w:rPr>
        <w:t>i</w:t>
      </w:r>
      <w:r w:rsidRPr="00C5263C">
        <w:t xml:space="preserve">ndex. </w:t>
      </w:r>
      <w:r w:rsidRPr="00C5263C">
        <w:rPr>
          <w:i/>
          <w:iCs/>
        </w:rPr>
        <w:t>J</w:t>
      </w:r>
      <w:r w:rsidRPr="00C5263C">
        <w:rPr>
          <w:rFonts w:hint="eastAsia"/>
          <w:i/>
          <w:iCs/>
        </w:rPr>
        <w:t>o</w:t>
      </w:r>
      <w:r w:rsidRPr="00C5263C">
        <w:rPr>
          <w:i/>
          <w:iCs/>
        </w:rPr>
        <w:t>urnal of the Indian Society of Remote Sensing</w:t>
      </w:r>
      <w:r w:rsidRPr="00C5263C">
        <w:rPr>
          <w:rFonts w:hint="eastAsia"/>
        </w:rPr>
        <w:t>,</w:t>
      </w:r>
      <w:r w:rsidRPr="00C5263C">
        <w:t xml:space="preserve"> 41, pp. 873-881.</w:t>
      </w:r>
    </w:p>
    <w:p w14:paraId="68378E32" w14:textId="08B3105C" w:rsidR="003E6A80" w:rsidRPr="003E6A80" w:rsidRDefault="003E6A80" w:rsidP="003E6A80">
      <w:pPr>
        <w:pStyle w:val="Referencetext"/>
      </w:pPr>
      <w:r w:rsidRPr="003E6A80">
        <w:t xml:space="preserve">Lu, F., Sun, Y., </w:t>
      </w:r>
      <w:r>
        <w:t xml:space="preserve">&amp; </w:t>
      </w:r>
      <w:r w:rsidRPr="003E6A80">
        <w:t>Hou, F., 2020. Using UAV visible images to estimate the soil moisture of steppe</w:t>
      </w:r>
      <w:r>
        <w:t>.</w:t>
      </w:r>
      <w:r w:rsidRPr="003E6A80">
        <w:t xml:space="preserve"> </w:t>
      </w:r>
      <w:r w:rsidRPr="003E6A80">
        <w:rPr>
          <w:i/>
          <w:iCs/>
        </w:rPr>
        <w:t>Water</w:t>
      </w:r>
      <w:r w:rsidRPr="003E6A80">
        <w:t>,</w:t>
      </w:r>
      <w:r w:rsidRPr="003E6A80">
        <w:rPr>
          <w:rFonts w:hint="eastAsia"/>
        </w:rPr>
        <w:t xml:space="preserve"> </w:t>
      </w:r>
      <w:r w:rsidRPr="003E6A80">
        <w:t>12, 2334.</w:t>
      </w:r>
    </w:p>
    <w:p w14:paraId="3D07031D" w14:textId="6D5EF6DB" w:rsidR="00C725E3" w:rsidRPr="00C5263C" w:rsidRDefault="00C725E3" w:rsidP="00C725E3">
      <w:pPr>
        <w:pStyle w:val="Referencetext"/>
      </w:pPr>
      <w:r w:rsidRPr="00C5263C">
        <w:t>Nie</w:t>
      </w:r>
      <w:r w:rsidRPr="00C5263C">
        <w:rPr>
          <w:rFonts w:hint="eastAsia"/>
        </w:rPr>
        <w:t xml:space="preserve">, Y., </w:t>
      </w:r>
      <w:r w:rsidRPr="00C5263C">
        <w:t>Tan</w:t>
      </w:r>
      <w:r w:rsidRPr="00C5263C">
        <w:rPr>
          <w:rFonts w:hint="eastAsia"/>
        </w:rPr>
        <w:t xml:space="preserve">, Y., </w:t>
      </w:r>
      <w:r w:rsidRPr="00C5263C">
        <w:t>Deng</w:t>
      </w:r>
      <w:r w:rsidRPr="00C5263C">
        <w:rPr>
          <w:rFonts w:hint="eastAsia"/>
        </w:rPr>
        <w:t xml:space="preserve">, Y., &amp; </w:t>
      </w:r>
      <w:r w:rsidRPr="00C5263C">
        <w:t>Yu</w:t>
      </w:r>
      <w:r w:rsidRPr="00C5263C">
        <w:rPr>
          <w:rFonts w:hint="eastAsia"/>
        </w:rPr>
        <w:t>, J.</w:t>
      </w:r>
      <w:r w:rsidR="006E629D" w:rsidRPr="00C5263C">
        <w:t>,</w:t>
      </w:r>
      <w:r w:rsidRPr="00C5263C">
        <w:rPr>
          <w:rFonts w:hint="eastAsia"/>
        </w:rPr>
        <w:t xml:space="preserve"> 2020. </w:t>
      </w:r>
      <w:r w:rsidRPr="00C5263C">
        <w:t xml:space="preserve">Suitability </w:t>
      </w:r>
      <w:r w:rsidRPr="00C5263C">
        <w:rPr>
          <w:rFonts w:hint="eastAsia"/>
        </w:rPr>
        <w:t>e</w:t>
      </w:r>
      <w:r w:rsidRPr="00C5263C">
        <w:t xml:space="preserve">valuation of </w:t>
      </w:r>
      <w:r w:rsidRPr="00C5263C">
        <w:rPr>
          <w:rFonts w:hint="eastAsia"/>
        </w:rPr>
        <w:t>t</w:t>
      </w:r>
      <w:r w:rsidRPr="00C5263C">
        <w:t xml:space="preserve">ypical </w:t>
      </w:r>
      <w:r w:rsidRPr="00C5263C">
        <w:rPr>
          <w:rFonts w:hint="eastAsia"/>
        </w:rPr>
        <w:t>d</w:t>
      </w:r>
      <w:r w:rsidRPr="00C5263C">
        <w:t xml:space="preserve">rought </w:t>
      </w:r>
      <w:r w:rsidRPr="00C5263C">
        <w:rPr>
          <w:rFonts w:hint="eastAsia"/>
        </w:rPr>
        <w:t>i</w:t>
      </w:r>
      <w:r w:rsidRPr="00C5263C">
        <w:t>ndex in</w:t>
      </w:r>
      <w:r w:rsidRPr="00C5263C">
        <w:rPr>
          <w:rFonts w:hint="eastAsia"/>
        </w:rPr>
        <w:t xml:space="preserve"> s</w:t>
      </w:r>
      <w:r w:rsidRPr="00C5263C">
        <w:t xml:space="preserve">oil </w:t>
      </w:r>
      <w:r w:rsidRPr="00C5263C">
        <w:rPr>
          <w:rFonts w:hint="eastAsia"/>
        </w:rPr>
        <w:t>m</w:t>
      </w:r>
      <w:r w:rsidRPr="00C5263C">
        <w:t xml:space="preserve">oisture </w:t>
      </w:r>
      <w:r w:rsidRPr="00C5263C">
        <w:rPr>
          <w:rFonts w:hint="eastAsia"/>
        </w:rPr>
        <w:t>r</w:t>
      </w:r>
      <w:r w:rsidRPr="00C5263C">
        <w:t xml:space="preserve">etrieval and </w:t>
      </w:r>
      <w:r w:rsidRPr="00C5263C">
        <w:rPr>
          <w:rFonts w:hint="eastAsia"/>
        </w:rPr>
        <w:t>m</w:t>
      </w:r>
      <w:r w:rsidRPr="00C5263C">
        <w:t xml:space="preserve">onitoring </w:t>
      </w:r>
      <w:r w:rsidRPr="00C5263C">
        <w:rPr>
          <w:rFonts w:hint="eastAsia"/>
        </w:rPr>
        <w:t>b</w:t>
      </w:r>
      <w:r w:rsidRPr="00C5263C">
        <w:t>ased on</w:t>
      </w:r>
      <w:r w:rsidRPr="00C5263C">
        <w:rPr>
          <w:rFonts w:hint="eastAsia"/>
        </w:rPr>
        <w:t xml:space="preserve"> o</w:t>
      </w:r>
      <w:r w:rsidRPr="00C5263C">
        <w:t xml:space="preserve">ptical </w:t>
      </w:r>
      <w:r w:rsidRPr="00C5263C">
        <w:rPr>
          <w:rFonts w:hint="eastAsia"/>
        </w:rPr>
        <w:t>i</w:t>
      </w:r>
      <w:r w:rsidRPr="00C5263C">
        <w:t>mages</w:t>
      </w:r>
      <w:r w:rsidR="006E629D" w:rsidRPr="00C5263C">
        <w:t>.</w:t>
      </w:r>
      <w:r w:rsidRPr="00C5263C">
        <w:rPr>
          <w:rFonts w:hint="eastAsia"/>
        </w:rPr>
        <w:t xml:space="preserve"> </w:t>
      </w:r>
      <w:r w:rsidRPr="00C5263C">
        <w:rPr>
          <w:i/>
          <w:iCs/>
        </w:rPr>
        <w:t>Remote Sens</w:t>
      </w:r>
      <w:r w:rsidRPr="00C5263C">
        <w:rPr>
          <w:rFonts w:hint="eastAsia"/>
          <w:i/>
          <w:iCs/>
        </w:rPr>
        <w:t>ing</w:t>
      </w:r>
      <w:r w:rsidRPr="00C5263C">
        <w:t>, 12</w:t>
      </w:r>
      <w:r w:rsidR="006E629D" w:rsidRPr="00C5263C">
        <w:rPr>
          <w:rFonts w:hint="eastAsia"/>
        </w:rPr>
        <w:t>(16)</w:t>
      </w:r>
      <w:r w:rsidRPr="00C5263C">
        <w:t>, 2587</w:t>
      </w:r>
      <w:r w:rsidRPr="00C5263C">
        <w:rPr>
          <w:rFonts w:hint="eastAsia"/>
        </w:rPr>
        <w:t>.</w:t>
      </w:r>
    </w:p>
    <w:p w14:paraId="2D24BDE9" w14:textId="5F776972" w:rsidR="00156A67" w:rsidRPr="00C5263C" w:rsidRDefault="00156A67" w:rsidP="00156A67">
      <w:pPr>
        <w:pStyle w:val="Referencetext"/>
      </w:pPr>
      <w:r w:rsidRPr="00C5263C">
        <w:t>Panahi</w:t>
      </w:r>
      <w:r w:rsidRPr="00C5263C">
        <w:rPr>
          <w:rFonts w:hint="eastAsia"/>
        </w:rPr>
        <w:t>,</w:t>
      </w:r>
      <w:r w:rsidRPr="00C5263C">
        <w:t xml:space="preserve"> M., Sadhasivam, N., </w:t>
      </w:r>
      <w:proofErr w:type="spellStart"/>
      <w:r w:rsidRPr="00C5263C">
        <w:t>Pourghasemi</w:t>
      </w:r>
      <w:proofErr w:type="spellEnd"/>
      <w:r w:rsidRPr="00C5263C">
        <w:t xml:space="preserve">, H.R., </w:t>
      </w:r>
      <w:proofErr w:type="spellStart"/>
      <w:r w:rsidRPr="00C5263C">
        <w:t>Rezaie</w:t>
      </w:r>
      <w:proofErr w:type="spellEnd"/>
      <w:r w:rsidRPr="00C5263C">
        <w:t>, F., &amp; Lee, S., 2020. Spatial prediction of groundwater potential mapping based on convolutional</w:t>
      </w:r>
      <w:r w:rsidRPr="00C5263C">
        <w:rPr>
          <w:rFonts w:hint="eastAsia"/>
        </w:rPr>
        <w:t xml:space="preserve"> </w:t>
      </w:r>
      <w:r w:rsidRPr="00C5263C">
        <w:t xml:space="preserve">neural network (CNN) and support vector regression (SVR). </w:t>
      </w:r>
      <w:r w:rsidRPr="00C5263C">
        <w:rPr>
          <w:i/>
          <w:iCs/>
        </w:rPr>
        <w:t>Journal of Hydrology</w:t>
      </w:r>
      <w:r w:rsidRPr="00C5263C">
        <w:t>, 588, 125033.</w:t>
      </w:r>
    </w:p>
    <w:p w14:paraId="5A78CE9D" w14:textId="412D0F89" w:rsidR="00F128A7" w:rsidRDefault="00F128A7" w:rsidP="00F128A7">
      <w:pPr>
        <w:pStyle w:val="Referencetext"/>
      </w:pPr>
      <w:r w:rsidRPr="00C5263C">
        <w:t>Richardson, A.J.</w:t>
      </w:r>
      <w:r w:rsidRPr="00C5263C">
        <w:rPr>
          <w:rFonts w:hint="eastAsia"/>
        </w:rPr>
        <w:t>, &amp;</w:t>
      </w:r>
      <w:r w:rsidRPr="00C5263C">
        <w:t xml:space="preserve"> Wiegand, C.L.</w:t>
      </w:r>
      <w:r w:rsidRPr="00C5263C">
        <w:rPr>
          <w:rFonts w:hint="eastAsia"/>
        </w:rPr>
        <w:t>, 1977.</w:t>
      </w:r>
      <w:r w:rsidRPr="00C5263C">
        <w:t xml:space="preserve"> Distinguishing </w:t>
      </w:r>
      <w:r w:rsidRPr="00C5263C">
        <w:rPr>
          <w:rFonts w:hint="eastAsia"/>
        </w:rPr>
        <w:t>v</w:t>
      </w:r>
      <w:r w:rsidRPr="00C5263C">
        <w:t xml:space="preserve">egetation from </w:t>
      </w:r>
      <w:r w:rsidRPr="00C5263C">
        <w:rPr>
          <w:rFonts w:hint="eastAsia"/>
        </w:rPr>
        <w:t>s</w:t>
      </w:r>
      <w:r w:rsidRPr="00C5263C">
        <w:t xml:space="preserve">oil </w:t>
      </w:r>
      <w:r w:rsidRPr="00C5263C">
        <w:rPr>
          <w:rFonts w:hint="eastAsia"/>
        </w:rPr>
        <w:t>b</w:t>
      </w:r>
      <w:r w:rsidRPr="00C5263C">
        <w:t xml:space="preserve">ackground </w:t>
      </w:r>
      <w:r w:rsidRPr="00C5263C">
        <w:rPr>
          <w:rFonts w:hint="eastAsia"/>
        </w:rPr>
        <w:t>i</w:t>
      </w:r>
      <w:r w:rsidRPr="00C5263C">
        <w:t>nformation</w:t>
      </w:r>
      <w:r w:rsidRPr="00C5263C">
        <w:rPr>
          <w:rFonts w:hint="eastAsia"/>
        </w:rPr>
        <w:t>.</w:t>
      </w:r>
      <w:r w:rsidRPr="00C5263C">
        <w:t xml:space="preserve"> </w:t>
      </w:r>
      <w:r w:rsidRPr="00C5263C">
        <w:rPr>
          <w:i/>
          <w:iCs/>
        </w:rPr>
        <w:t>Photogrammetric Engineering and Remote Sensing</w:t>
      </w:r>
      <w:r w:rsidRPr="00C5263C">
        <w:t>, 43, pp. 1541-1552.</w:t>
      </w:r>
    </w:p>
    <w:p w14:paraId="3F89C9FA" w14:textId="33B530A7" w:rsidR="00D54A7E" w:rsidRPr="00D54A7E" w:rsidRDefault="00D54A7E" w:rsidP="00D54A7E">
      <w:pPr>
        <w:pStyle w:val="Referencetext"/>
      </w:pPr>
      <w:proofErr w:type="spellStart"/>
      <w:r w:rsidRPr="00D54A7E">
        <w:t>Shoshany</w:t>
      </w:r>
      <w:proofErr w:type="spellEnd"/>
      <w:r w:rsidRPr="00D54A7E">
        <w:t xml:space="preserve">, M., </w:t>
      </w:r>
      <w:proofErr w:type="spellStart"/>
      <w:r w:rsidRPr="00D54A7E">
        <w:t>Spond</w:t>
      </w:r>
      <w:proofErr w:type="spellEnd"/>
      <w:r w:rsidRPr="00D54A7E">
        <w:t xml:space="preserve">, H., </w:t>
      </w:r>
      <w:r>
        <w:t xml:space="preserve">&amp; </w:t>
      </w:r>
      <w:r w:rsidRPr="00D54A7E">
        <w:t>Bar, D.E., 2019. Overcast versus clear-sky remote sensing: Comparing surface</w:t>
      </w:r>
      <w:r w:rsidRPr="00D54A7E">
        <w:rPr>
          <w:rFonts w:hint="eastAsia"/>
        </w:rPr>
        <w:t xml:space="preserve"> </w:t>
      </w:r>
      <w:r w:rsidRPr="00D54A7E">
        <w:t>reflectance estimates</w:t>
      </w:r>
      <w:r>
        <w:t>.</w:t>
      </w:r>
      <w:r w:rsidRPr="00D54A7E">
        <w:t xml:space="preserve"> </w:t>
      </w:r>
      <w:r w:rsidRPr="00D54A7E">
        <w:rPr>
          <w:i/>
          <w:iCs/>
        </w:rPr>
        <w:t>International Journal of Remote Sensing</w:t>
      </w:r>
      <w:r w:rsidRPr="00D54A7E">
        <w:t xml:space="preserve">, 40, </w:t>
      </w:r>
      <w:r w:rsidRPr="00D54A7E">
        <w:rPr>
          <w:rFonts w:hint="eastAsia"/>
        </w:rPr>
        <w:t>p</w:t>
      </w:r>
      <w:r w:rsidRPr="00D54A7E">
        <w:t>p.</w:t>
      </w:r>
      <w:r>
        <w:rPr>
          <w:rFonts w:ascii="新細明體" w:eastAsia="新細明體" w:hAnsi="新細明體" w:cs="新細明體"/>
          <w:lang w:eastAsia="zh-TW"/>
        </w:rPr>
        <w:t xml:space="preserve"> </w:t>
      </w:r>
      <w:r w:rsidRPr="00D54A7E">
        <w:t>6737</w:t>
      </w:r>
      <w:r w:rsidRPr="00C5263C">
        <w:t>-</w:t>
      </w:r>
      <w:r w:rsidRPr="00D54A7E">
        <w:t>6751.</w:t>
      </w:r>
    </w:p>
    <w:p w14:paraId="4235C546" w14:textId="38D248A2" w:rsidR="00BA26A3" w:rsidRPr="00C5263C" w:rsidRDefault="00BA26A3" w:rsidP="00BA26A3">
      <w:pPr>
        <w:pStyle w:val="Referencetext"/>
        <w:rPr>
          <w:lang w:eastAsia="zh-TW"/>
        </w:rPr>
      </w:pPr>
      <w:r w:rsidRPr="00C5263C">
        <w:rPr>
          <w:rFonts w:hint="eastAsia"/>
        </w:rPr>
        <w:t>S</w:t>
      </w:r>
      <w:r w:rsidRPr="00C5263C">
        <w:t>hun, Z., Li, D., Jiang, H., Li, J., Peng, R., Lin, B., Liu, Q., Gong, X., Zheng, X., &amp; Liu, T., 2022. Research on remote sensing image</w:t>
      </w:r>
      <w:r w:rsidRPr="00C5263C">
        <w:rPr>
          <w:rFonts w:eastAsiaTheme="minorEastAsia" w:hint="eastAsia"/>
          <w:lang w:eastAsia="zh-TW"/>
        </w:rPr>
        <w:t xml:space="preserve"> </w:t>
      </w:r>
      <w:r w:rsidRPr="00C5263C">
        <w:t xml:space="preserve">extraction based on deep learning. </w:t>
      </w:r>
      <w:r w:rsidRPr="00C5263C">
        <w:rPr>
          <w:i/>
          <w:iCs/>
        </w:rPr>
        <w:t xml:space="preserve">Peer J Computer </w:t>
      </w:r>
      <w:r w:rsidRPr="00C5263C">
        <w:rPr>
          <w:rFonts w:hint="eastAsia"/>
          <w:i/>
          <w:iCs/>
        </w:rPr>
        <w:t>S</w:t>
      </w:r>
      <w:r w:rsidRPr="00C5263C">
        <w:rPr>
          <w:i/>
          <w:iCs/>
        </w:rPr>
        <w:t>cience</w:t>
      </w:r>
      <w:r w:rsidR="00134D0B" w:rsidRPr="00C5263C">
        <w:t>, 8, e847.</w:t>
      </w:r>
    </w:p>
    <w:p w14:paraId="2D2DE1EB" w14:textId="76AEBE52" w:rsidR="000278DD" w:rsidRPr="00C5263C" w:rsidRDefault="000278DD" w:rsidP="000278DD">
      <w:pPr>
        <w:pStyle w:val="Referencetext"/>
      </w:pPr>
      <w:r w:rsidRPr="00C5263C">
        <w:t>Tao</w:t>
      </w:r>
      <w:r w:rsidRPr="00C5263C">
        <w:rPr>
          <w:rFonts w:hint="eastAsia"/>
        </w:rPr>
        <w:t xml:space="preserve">, L., </w:t>
      </w:r>
      <w:r w:rsidRPr="00C5263C">
        <w:t>Ryu</w:t>
      </w:r>
      <w:r w:rsidRPr="00C5263C">
        <w:rPr>
          <w:rFonts w:hint="eastAsia"/>
        </w:rPr>
        <w:t xml:space="preserve">, D., </w:t>
      </w:r>
      <w:r w:rsidRPr="00C5263C">
        <w:t>Western</w:t>
      </w:r>
      <w:r w:rsidRPr="00C5263C">
        <w:rPr>
          <w:rFonts w:hint="eastAsia"/>
        </w:rPr>
        <w:t xml:space="preserve">, A., &amp; </w:t>
      </w:r>
      <w:r w:rsidRPr="00C5263C">
        <w:t>Boyd</w:t>
      </w:r>
      <w:r w:rsidRPr="00C5263C">
        <w:rPr>
          <w:rFonts w:hint="eastAsia"/>
        </w:rPr>
        <w:t>, D.</w:t>
      </w:r>
      <w:r w:rsidRPr="00C5263C">
        <w:t>,</w:t>
      </w:r>
      <w:r w:rsidRPr="00C5263C">
        <w:rPr>
          <w:rFonts w:hint="eastAsia"/>
        </w:rPr>
        <w:t xml:space="preserve"> 2021. </w:t>
      </w:r>
      <w:r w:rsidRPr="00C5263C">
        <w:t xml:space="preserve">A </w:t>
      </w:r>
      <w:r w:rsidRPr="00C5263C">
        <w:rPr>
          <w:rFonts w:hint="eastAsia"/>
        </w:rPr>
        <w:t>n</w:t>
      </w:r>
      <w:r w:rsidRPr="00C5263C">
        <w:t xml:space="preserve">ew </w:t>
      </w:r>
      <w:r w:rsidRPr="00C5263C">
        <w:rPr>
          <w:rFonts w:hint="eastAsia"/>
        </w:rPr>
        <w:t>d</w:t>
      </w:r>
      <w:r w:rsidRPr="00C5263C">
        <w:t xml:space="preserve">rought </w:t>
      </w:r>
      <w:r w:rsidRPr="00C5263C">
        <w:rPr>
          <w:rFonts w:hint="eastAsia"/>
        </w:rPr>
        <w:t>i</w:t>
      </w:r>
      <w:r w:rsidRPr="00C5263C">
        <w:t xml:space="preserve">ndex for </w:t>
      </w:r>
      <w:r w:rsidRPr="00C5263C">
        <w:rPr>
          <w:rFonts w:hint="eastAsia"/>
        </w:rPr>
        <w:t>s</w:t>
      </w:r>
      <w:r w:rsidRPr="00C5263C">
        <w:t xml:space="preserve">oil </w:t>
      </w:r>
      <w:r w:rsidRPr="00C5263C">
        <w:rPr>
          <w:rFonts w:hint="eastAsia"/>
        </w:rPr>
        <w:t>m</w:t>
      </w:r>
      <w:r w:rsidRPr="00C5263C">
        <w:t xml:space="preserve">oisture </w:t>
      </w:r>
      <w:r w:rsidRPr="00C5263C">
        <w:rPr>
          <w:rFonts w:hint="eastAsia"/>
        </w:rPr>
        <w:t>m</w:t>
      </w:r>
      <w:r w:rsidRPr="00C5263C">
        <w:t xml:space="preserve">onitoring </w:t>
      </w:r>
      <w:r w:rsidRPr="00C5263C">
        <w:rPr>
          <w:rFonts w:hint="eastAsia"/>
        </w:rPr>
        <w:t>b</w:t>
      </w:r>
      <w:r w:rsidRPr="00C5263C">
        <w:t>ased on</w:t>
      </w:r>
      <w:r w:rsidRPr="00C5263C">
        <w:rPr>
          <w:rFonts w:hint="eastAsia"/>
        </w:rPr>
        <w:t xml:space="preserve"> </w:t>
      </w:r>
      <w:r w:rsidRPr="00C5263C">
        <w:t xml:space="preserve">MPDI-NDVI </w:t>
      </w:r>
      <w:r w:rsidRPr="00C5263C">
        <w:rPr>
          <w:rFonts w:hint="eastAsia"/>
        </w:rPr>
        <w:t>t</w:t>
      </w:r>
      <w:r w:rsidRPr="00C5263C">
        <w:t xml:space="preserve">rapezoid </w:t>
      </w:r>
      <w:r w:rsidRPr="00C5263C">
        <w:rPr>
          <w:rFonts w:hint="eastAsia"/>
        </w:rPr>
        <w:t>s</w:t>
      </w:r>
      <w:r w:rsidRPr="00C5263C">
        <w:t xml:space="preserve">pace </w:t>
      </w:r>
      <w:r w:rsidRPr="00C5263C">
        <w:rPr>
          <w:rFonts w:hint="eastAsia"/>
        </w:rPr>
        <w:t>u</w:t>
      </w:r>
      <w:r w:rsidRPr="00C5263C">
        <w:t xml:space="preserve">sing MODIS </w:t>
      </w:r>
      <w:r w:rsidRPr="00C5263C">
        <w:rPr>
          <w:rFonts w:hint="eastAsia"/>
        </w:rPr>
        <w:t>d</w:t>
      </w:r>
      <w:r w:rsidRPr="00C5263C">
        <w:t>ata.</w:t>
      </w:r>
      <w:r w:rsidRPr="00C5263C">
        <w:rPr>
          <w:rFonts w:hint="eastAsia"/>
        </w:rPr>
        <w:t xml:space="preserve"> </w:t>
      </w:r>
      <w:r w:rsidRPr="00C5263C">
        <w:rPr>
          <w:i/>
          <w:iCs/>
        </w:rPr>
        <w:t>Remote Sens</w:t>
      </w:r>
      <w:r w:rsidRPr="00C5263C">
        <w:rPr>
          <w:rFonts w:hint="eastAsia"/>
          <w:i/>
          <w:iCs/>
        </w:rPr>
        <w:t>ing</w:t>
      </w:r>
      <w:r w:rsidRPr="00C5263C">
        <w:t>, 13(1), 122.</w:t>
      </w:r>
    </w:p>
    <w:p w14:paraId="4F958FB8" w14:textId="122B099B" w:rsidR="00012DC0" w:rsidRPr="00C5263C" w:rsidRDefault="00012DC0" w:rsidP="00012DC0">
      <w:pPr>
        <w:pStyle w:val="Referencetext"/>
        <w:rPr>
          <w:color w:val="222222"/>
        </w:rPr>
      </w:pPr>
      <w:r w:rsidRPr="00C5263C">
        <w:rPr>
          <w:color w:val="222222"/>
        </w:rPr>
        <w:t>UNISDR</w:t>
      </w:r>
      <w:r w:rsidRPr="00C5263C">
        <w:rPr>
          <w:rFonts w:hint="eastAsia"/>
          <w:color w:val="222222"/>
        </w:rPr>
        <w:t>.</w:t>
      </w:r>
      <w:r w:rsidRPr="00C5263C">
        <w:rPr>
          <w:color w:val="222222"/>
        </w:rPr>
        <w:t>, 2009</w:t>
      </w:r>
      <w:r w:rsidRPr="00C5263C">
        <w:rPr>
          <w:rFonts w:hint="eastAsia"/>
          <w:color w:val="222222"/>
        </w:rPr>
        <w:t>.</w:t>
      </w:r>
      <w:r w:rsidRPr="00C5263C">
        <w:rPr>
          <w:color w:val="222222"/>
        </w:rPr>
        <w:t xml:space="preserve"> </w:t>
      </w:r>
      <w:r w:rsidRPr="00C5263C">
        <w:rPr>
          <w:i/>
          <w:color w:val="222222"/>
        </w:rPr>
        <w:t>Drought Risk Reduction Framework and Practices: Contributing to</w:t>
      </w:r>
      <w:r w:rsidRPr="00C5263C">
        <w:rPr>
          <w:rFonts w:hint="eastAsia"/>
          <w:i/>
          <w:color w:val="222222"/>
        </w:rPr>
        <w:t xml:space="preserve"> </w:t>
      </w:r>
      <w:r w:rsidRPr="00C5263C">
        <w:rPr>
          <w:i/>
          <w:color w:val="222222"/>
        </w:rPr>
        <w:t>the Implementation of the Hyogo Framework for Action</w:t>
      </w:r>
      <w:r w:rsidRPr="00C5263C">
        <w:rPr>
          <w:color w:val="222222"/>
        </w:rPr>
        <w:t>. United Nations Secretariat</w:t>
      </w:r>
      <w:r w:rsidRPr="00C5263C">
        <w:rPr>
          <w:rFonts w:hint="eastAsia"/>
          <w:color w:val="222222"/>
        </w:rPr>
        <w:t xml:space="preserve"> </w:t>
      </w:r>
      <w:r w:rsidRPr="00C5263C">
        <w:rPr>
          <w:color w:val="222222"/>
        </w:rPr>
        <w:t>of the International Strategy for Disaster Reduction, in Partnership with the</w:t>
      </w:r>
      <w:r w:rsidRPr="00C5263C">
        <w:rPr>
          <w:rFonts w:hint="eastAsia"/>
          <w:color w:val="222222"/>
        </w:rPr>
        <w:t xml:space="preserve"> </w:t>
      </w:r>
      <w:r w:rsidRPr="00C5263C">
        <w:rPr>
          <w:color w:val="222222"/>
        </w:rPr>
        <w:t xml:space="preserve">National Drought Mitigation </w:t>
      </w:r>
      <w:proofErr w:type="spellStart"/>
      <w:r w:rsidRPr="00C5263C">
        <w:rPr>
          <w:color w:val="222222"/>
        </w:rPr>
        <w:t>Center</w:t>
      </w:r>
      <w:proofErr w:type="spellEnd"/>
      <w:r w:rsidRPr="00C5263C">
        <w:rPr>
          <w:color w:val="222222"/>
        </w:rPr>
        <w:t>, Geneva, 3-8.</w:t>
      </w:r>
    </w:p>
    <w:p w14:paraId="59D1A83E" w14:textId="13DCEAC4" w:rsidR="00C5263C" w:rsidRPr="00C5263C" w:rsidRDefault="00C5263C" w:rsidP="00C5263C">
      <w:pPr>
        <w:pStyle w:val="Referencetext"/>
      </w:pPr>
      <w:r w:rsidRPr="00C5263C">
        <w:t>Yang</w:t>
      </w:r>
      <w:r>
        <w:t xml:space="preserve">, W., Fu, B., Li, S., Lao, Z., Deng, T., He, W., He, H., &amp; Chen, Z., 2023. </w:t>
      </w:r>
      <w:r w:rsidRPr="00C5263C">
        <w:t>Monitoring multi-water quality of internationally important karst wetland through deep learning, multi-sensor and multi-platform remote sensing images: A case study of Guilin, China</w:t>
      </w:r>
      <w:r>
        <w:t xml:space="preserve">. </w:t>
      </w:r>
      <w:r w:rsidRPr="00C5263C">
        <w:rPr>
          <w:i/>
          <w:iCs/>
        </w:rPr>
        <w:t>Ecological Indicators</w:t>
      </w:r>
      <w:r>
        <w:t>, 154, 110755.</w:t>
      </w:r>
    </w:p>
    <w:p w14:paraId="4582F96A" w14:textId="7D0D985E" w:rsidR="00C725E3" w:rsidRPr="00C5263C" w:rsidRDefault="00C725E3" w:rsidP="00C725E3">
      <w:pPr>
        <w:pStyle w:val="Referencetext"/>
      </w:pPr>
      <w:r w:rsidRPr="00C5263C">
        <w:rPr>
          <w:rFonts w:hint="eastAsia"/>
        </w:rPr>
        <w:t xml:space="preserve">Zhang, J., </w:t>
      </w:r>
      <w:r w:rsidRPr="00C5263C">
        <w:t>Zhou</w:t>
      </w:r>
      <w:r w:rsidRPr="00C5263C">
        <w:rPr>
          <w:rFonts w:hint="eastAsia"/>
        </w:rPr>
        <w:t xml:space="preserve">, Z., </w:t>
      </w:r>
      <w:r w:rsidRPr="00C5263C">
        <w:t>Yao</w:t>
      </w:r>
      <w:r w:rsidRPr="00C5263C">
        <w:rPr>
          <w:rFonts w:hint="eastAsia"/>
        </w:rPr>
        <w:t xml:space="preserve">, F., </w:t>
      </w:r>
      <w:r w:rsidRPr="00C5263C">
        <w:t>Yang</w:t>
      </w:r>
      <w:r w:rsidRPr="00C5263C">
        <w:rPr>
          <w:rFonts w:hint="eastAsia"/>
        </w:rPr>
        <w:t xml:space="preserve">, L., &amp; </w:t>
      </w:r>
      <w:r w:rsidRPr="00C5263C">
        <w:t>Hao</w:t>
      </w:r>
      <w:r w:rsidRPr="00C5263C">
        <w:rPr>
          <w:rFonts w:hint="eastAsia"/>
        </w:rPr>
        <w:t>, C.</w:t>
      </w:r>
      <w:r w:rsidRPr="00C5263C">
        <w:t>,</w:t>
      </w:r>
      <w:r w:rsidRPr="00C5263C">
        <w:rPr>
          <w:rFonts w:hint="eastAsia"/>
        </w:rPr>
        <w:t xml:space="preserve"> 2015. </w:t>
      </w:r>
      <w:r w:rsidRPr="00C5263C">
        <w:t xml:space="preserve">Validating the </w:t>
      </w:r>
      <w:r w:rsidRPr="00C5263C">
        <w:rPr>
          <w:rFonts w:hint="eastAsia"/>
        </w:rPr>
        <w:t>m</w:t>
      </w:r>
      <w:r w:rsidRPr="00C5263C">
        <w:t xml:space="preserve">odified </w:t>
      </w:r>
      <w:r w:rsidRPr="00C5263C">
        <w:rPr>
          <w:rFonts w:hint="eastAsia"/>
        </w:rPr>
        <w:t>p</w:t>
      </w:r>
      <w:r w:rsidRPr="00C5263C">
        <w:t xml:space="preserve">erpendicular </w:t>
      </w:r>
      <w:r w:rsidRPr="00C5263C">
        <w:rPr>
          <w:rFonts w:hint="eastAsia"/>
        </w:rPr>
        <w:t>d</w:t>
      </w:r>
      <w:r w:rsidRPr="00C5263C">
        <w:t xml:space="preserve">rought </w:t>
      </w:r>
      <w:r w:rsidRPr="00C5263C">
        <w:rPr>
          <w:rFonts w:hint="eastAsia"/>
        </w:rPr>
        <w:t>i</w:t>
      </w:r>
      <w:r w:rsidRPr="00C5263C">
        <w:t>ndex</w:t>
      </w:r>
      <w:r w:rsidRPr="00C5263C">
        <w:rPr>
          <w:rFonts w:hint="eastAsia"/>
        </w:rPr>
        <w:t xml:space="preserve"> </w:t>
      </w:r>
      <w:r w:rsidRPr="00C5263C">
        <w:t xml:space="preserve">in the </w:t>
      </w:r>
      <w:r w:rsidRPr="00C5263C">
        <w:rPr>
          <w:rFonts w:hint="eastAsia"/>
        </w:rPr>
        <w:t>n</w:t>
      </w:r>
      <w:r w:rsidRPr="00C5263C">
        <w:t xml:space="preserve">orth China </w:t>
      </w:r>
      <w:r w:rsidRPr="00C5263C">
        <w:rPr>
          <w:rFonts w:hint="eastAsia"/>
        </w:rPr>
        <w:t>r</w:t>
      </w:r>
      <w:r w:rsidRPr="00C5263C">
        <w:t xml:space="preserve">egion </w:t>
      </w:r>
      <w:r w:rsidRPr="00C5263C">
        <w:rPr>
          <w:rFonts w:hint="eastAsia"/>
        </w:rPr>
        <w:t>u</w:t>
      </w:r>
      <w:r w:rsidRPr="00C5263C">
        <w:t xml:space="preserve">sing </w:t>
      </w:r>
      <w:r w:rsidRPr="00C5263C">
        <w:rPr>
          <w:rFonts w:hint="eastAsia"/>
          <w:i/>
          <w:iCs/>
        </w:rPr>
        <w:t>i</w:t>
      </w:r>
      <w:r w:rsidRPr="00C5263C">
        <w:rPr>
          <w:i/>
          <w:iCs/>
        </w:rPr>
        <w:t xml:space="preserve">n </w:t>
      </w:r>
      <w:r w:rsidRPr="00C5263C">
        <w:rPr>
          <w:rFonts w:hint="eastAsia"/>
          <w:i/>
          <w:iCs/>
        </w:rPr>
        <w:t>s</w:t>
      </w:r>
      <w:r w:rsidRPr="00C5263C">
        <w:rPr>
          <w:i/>
          <w:iCs/>
        </w:rPr>
        <w:t>itu</w:t>
      </w:r>
      <w:r w:rsidRPr="00C5263C">
        <w:t xml:space="preserve"> </w:t>
      </w:r>
      <w:r w:rsidRPr="00C5263C">
        <w:rPr>
          <w:rFonts w:hint="eastAsia"/>
        </w:rPr>
        <w:t>s</w:t>
      </w:r>
      <w:r w:rsidRPr="00C5263C">
        <w:t>oil</w:t>
      </w:r>
      <w:r w:rsidRPr="00C5263C">
        <w:rPr>
          <w:rFonts w:hint="eastAsia"/>
        </w:rPr>
        <w:t xml:space="preserve"> m</w:t>
      </w:r>
      <w:r w:rsidRPr="00C5263C">
        <w:t xml:space="preserve">oisture </w:t>
      </w:r>
      <w:r w:rsidRPr="00C5263C">
        <w:rPr>
          <w:rFonts w:hint="eastAsia"/>
        </w:rPr>
        <w:t>m</w:t>
      </w:r>
      <w:r w:rsidRPr="00C5263C">
        <w:t>easurement.</w:t>
      </w:r>
      <w:r w:rsidRPr="00C5263C">
        <w:rPr>
          <w:rFonts w:hint="eastAsia"/>
        </w:rPr>
        <w:t xml:space="preserve"> </w:t>
      </w:r>
      <w:r w:rsidRPr="00C5263C">
        <w:rPr>
          <w:i/>
          <w:iCs/>
        </w:rPr>
        <w:t>IEEE G</w:t>
      </w:r>
      <w:r w:rsidRPr="00C5263C">
        <w:rPr>
          <w:rFonts w:hint="eastAsia"/>
          <w:i/>
          <w:iCs/>
        </w:rPr>
        <w:t>eoscience</w:t>
      </w:r>
      <w:r w:rsidRPr="00C5263C">
        <w:rPr>
          <w:i/>
          <w:iCs/>
        </w:rPr>
        <w:t xml:space="preserve"> </w:t>
      </w:r>
      <w:r w:rsidRPr="00C5263C">
        <w:rPr>
          <w:rFonts w:hint="eastAsia"/>
          <w:i/>
          <w:iCs/>
        </w:rPr>
        <w:t>and</w:t>
      </w:r>
      <w:r w:rsidRPr="00C5263C">
        <w:rPr>
          <w:i/>
          <w:iCs/>
        </w:rPr>
        <w:t xml:space="preserve"> R</w:t>
      </w:r>
      <w:r w:rsidRPr="00C5263C">
        <w:rPr>
          <w:rFonts w:hint="eastAsia"/>
          <w:i/>
          <w:iCs/>
        </w:rPr>
        <w:t>emote</w:t>
      </w:r>
      <w:r w:rsidRPr="00C5263C">
        <w:rPr>
          <w:i/>
          <w:iCs/>
        </w:rPr>
        <w:t xml:space="preserve"> S</w:t>
      </w:r>
      <w:r w:rsidRPr="00C5263C">
        <w:rPr>
          <w:rFonts w:hint="eastAsia"/>
          <w:i/>
          <w:iCs/>
        </w:rPr>
        <w:t>ensing</w:t>
      </w:r>
      <w:r w:rsidRPr="00C5263C">
        <w:rPr>
          <w:i/>
          <w:iCs/>
        </w:rPr>
        <w:t xml:space="preserve"> L</w:t>
      </w:r>
      <w:r w:rsidRPr="00C5263C">
        <w:rPr>
          <w:rFonts w:hint="eastAsia"/>
          <w:i/>
          <w:iCs/>
        </w:rPr>
        <w:t>etters</w:t>
      </w:r>
      <w:r w:rsidRPr="00C5263C">
        <w:t>, 12</w:t>
      </w:r>
      <w:r w:rsidRPr="00C5263C">
        <w:rPr>
          <w:rFonts w:hint="eastAsia"/>
        </w:rPr>
        <w:t>(3)</w:t>
      </w:r>
      <w:r w:rsidRPr="00C5263C">
        <w:t>, pp. 54</w:t>
      </w:r>
      <w:r w:rsidRPr="00C5263C">
        <w:rPr>
          <w:rFonts w:hint="eastAsia"/>
        </w:rPr>
        <w:t>2</w:t>
      </w:r>
      <w:r w:rsidRPr="00C5263C">
        <w:rPr>
          <w:color w:val="222222"/>
        </w:rPr>
        <w:t>-</w:t>
      </w:r>
      <w:r w:rsidRPr="00C5263C">
        <w:t>5</w:t>
      </w:r>
      <w:r w:rsidRPr="00C5263C">
        <w:rPr>
          <w:rFonts w:hint="eastAsia"/>
        </w:rPr>
        <w:t>46</w:t>
      </w:r>
      <w:r w:rsidRPr="00C5263C">
        <w:t>.</w:t>
      </w:r>
    </w:p>
    <w:p w14:paraId="2CF10782" w14:textId="77777777" w:rsidR="00347355" w:rsidRDefault="00347355" w:rsidP="005922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sectPr w:rsidR="00347355" w:rsidSect="00B13434">
      <w:headerReference w:type="default" r:id="rId31"/>
      <w:pgSz w:w="11900" w:h="16820"/>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7F3555" w14:textId="77777777" w:rsidR="005D5D69" w:rsidRDefault="005D5D69" w:rsidP="00AC30C3">
      <w:r>
        <w:separator/>
      </w:r>
    </w:p>
  </w:endnote>
  <w:endnote w:type="continuationSeparator" w:id="0">
    <w:p w14:paraId="1DF913B1" w14:textId="77777777" w:rsidR="005D5D69" w:rsidRDefault="005D5D69" w:rsidP="00AC30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Charis SIL">
    <w:altName w:val="微軟正黑體"/>
    <w:panose1 w:val="00000000000000000000"/>
    <w:charset w:val="88"/>
    <w:family w:val="swiss"/>
    <w:notTrueType/>
    <w:pitch w:val="default"/>
    <w:sig w:usb0="00000001" w:usb1="08080000" w:usb2="00000010" w:usb3="00000000" w:csb0="00100000" w:csb1="00000000"/>
  </w:font>
  <w:font w:name="標楷體">
    <w:altName w:val="DF Kai Shu"/>
    <w:panose1 w:val="03000509000000000000"/>
    <w:charset w:val="88"/>
    <w:family w:val="script"/>
    <w:pitch w:val="fixed"/>
    <w:sig w:usb0="00000003" w:usb1="080E0000" w:usb2="00000016" w:usb3="00000000" w:csb0="00100001" w:csb1="00000000"/>
  </w:font>
  <w:font w:name="Cambria Math">
    <w:panose1 w:val="02040503050406030204"/>
    <w:charset w:val="00"/>
    <w:family w:val="roman"/>
    <w:pitch w:val="variable"/>
    <w:sig w:usb0="E00002FF" w:usb1="420024FF"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A313C9" w14:textId="77777777" w:rsidR="005D5D69" w:rsidRDefault="005D5D69" w:rsidP="00AC30C3">
      <w:r>
        <w:separator/>
      </w:r>
    </w:p>
  </w:footnote>
  <w:footnote w:type="continuationSeparator" w:id="0">
    <w:p w14:paraId="1AACD2EB" w14:textId="77777777" w:rsidR="005D5D69" w:rsidRDefault="005D5D69" w:rsidP="00AC30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69848" w14:textId="77777777" w:rsidR="00AC30C3" w:rsidRDefault="00AC30C3" w:rsidP="00AC30C3">
    <w:pPr>
      <w:pStyle w:val="a3"/>
      <w:rPr>
        <w:lang w:val="en-US"/>
      </w:rPr>
    </w:pPr>
    <w:r>
      <w:rPr>
        <w:noProof/>
        <w:lang w:val="en-US"/>
      </w:rPr>
      <w:drawing>
        <wp:anchor distT="0" distB="0" distL="114300" distR="114300" simplePos="0" relativeHeight="251658240" behindDoc="0" locked="0" layoutInCell="1" allowOverlap="1" wp14:anchorId="3FC2C625" wp14:editId="16014DB3">
          <wp:simplePos x="0" y="0"/>
          <wp:positionH relativeFrom="column">
            <wp:posOffset>-545</wp:posOffset>
          </wp:positionH>
          <wp:positionV relativeFrom="paragraph">
            <wp:posOffset>-108222</wp:posOffset>
          </wp:positionV>
          <wp:extent cx="1533600" cy="561600"/>
          <wp:effectExtent l="0" t="0" r="3175" b="0"/>
          <wp:wrapThrough wrapText="bothSides">
            <wp:wrapPolygon edited="0">
              <wp:start x="0" y="0"/>
              <wp:lineTo x="0" y="21014"/>
              <wp:lineTo x="21466" y="21014"/>
              <wp:lineTo x="21466"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1533600" cy="561600"/>
                  </a:xfrm>
                  <a:prstGeom prst="rect">
                    <a:avLst/>
                  </a:prstGeom>
                </pic:spPr>
              </pic:pic>
            </a:graphicData>
          </a:graphic>
          <wp14:sizeRelH relativeFrom="page">
            <wp14:pctWidth>0</wp14:pctWidth>
          </wp14:sizeRelH>
          <wp14:sizeRelV relativeFrom="page">
            <wp14:pctHeight>0</wp14:pctHeight>
          </wp14:sizeRelV>
        </wp:anchor>
      </w:drawing>
    </w:r>
  </w:p>
  <w:p w14:paraId="34181717" w14:textId="02F05DCC" w:rsidR="00AC30C3" w:rsidRPr="00AC30C3" w:rsidRDefault="00AC30C3" w:rsidP="00AC30C3">
    <w:pPr>
      <w:pStyle w:val="a3"/>
      <w:rPr>
        <w:lang w:val="en-US"/>
      </w:rPr>
    </w:pPr>
    <w:r>
      <w:rPr>
        <w:lang w:val="en-US"/>
      </w:rPr>
      <w:t>2023 Asian Conference on Remote Sensing (ACRS2023)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84DECDEC"/>
    <w:lvl w:ilvl="0">
      <w:start w:val="1"/>
      <w:numFmt w:val="decimal"/>
      <w:pStyle w:val="1"/>
      <w:lvlText w:val="%1."/>
      <w:lvlJc w:val="left"/>
      <w:pPr>
        <w:tabs>
          <w:tab w:val="num" w:pos="360"/>
        </w:tabs>
        <w:ind w:left="0" w:firstLine="0"/>
      </w:pPr>
      <w:rPr>
        <w:rFonts w:ascii="Times New Roman" w:hAnsi="Times New Roman" w:hint="default"/>
        <w:b/>
        <w:i w:val="0"/>
        <w:sz w:val="18"/>
      </w:rPr>
    </w:lvl>
    <w:lvl w:ilvl="1">
      <w:start w:val="1"/>
      <w:numFmt w:val="decimal"/>
      <w:pStyle w:val="2"/>
      <w:lvlText w:val="%1.%2"/>
      <w:lvlJc w:val="left"/>
      <w:pPr>
        <w:tabs>
          <w:tab w:val="num" w:pos="360"/>
        </w:tabs>
        <w:ind w:left="0" w:firstLine="0"/>
      </w:pPr>
      <w:rPr>
        <w:rFonts w:ascii="Times New Roman" w:hAnsi="Times New Roman" w:hint="default"/>
        <w:b/>
        <w:i w:val="0"/>
        <w:sz w:val="18"/>
        <w:u w:val="none"/>
      </w:rPr>
    </w:lvl>
    <w:lvl w:ilvl="2">
      <w:start w:val="1"/>
      <w:numFmt w:val="decimal"/>
      <w:pStyle w:val="3"/>
      <w:lvlText w:val="%1.%2.%3"/>
      <w:lvlJc w:val="left"/>
      <w:pPr>
        <w:tabs>
          <w:tab w:val="num" w:pos="720"/>
        </w:tabs>
        <w:ind w:left="0" w:firstLine="0"/>
      </w:pPr>
      <w:rPr>
        <w:rFonts w:ascii="Times New Roman" w:hAnsi="Times New Roman" w:hint="default"/>
        <w:b/>
        <w:i w:val="0"/>
        <w:sz w:val="18"/>
        <w:u w:val="none"/>
      </w:rPr>
    </w:lvl>
    <w:lvl w:ilvl="3">
      <w:start w:val="1"/>
      <w:numFmt w:val="decimal"/>
      <w:pStyle w:val="4"/>
      <w:lvlText w:val="%1.%2.%3.%4"/>
      <w:lvlJc w:val="left"/>
      <w:pPr>
        <w:tabs>
          <w:tab w:val="num" w:pos="0"/>
        </w:tabs>
        <w:ind w:left="0" w:firstLine="0"/>
      </w:pPr>
      <w:rPr>
        <w:rFonts w:ascii="Times New Roman" w:hAnsi="Times New Roman" w:hint="default"/>
        <w:b w:val="0"/>
        <w:i w:val="0"/>
        <w:sz w:val="22"/>
      </w:rPr>
    </w:lvl>
    <w:lvl w:ilvl="4">
      <w:start w:val="1"/>
      <w:numFmt w:val="decimal"/>
      <w:pStyle w:val="5"/>
      <w:lvlText w:val="(%5)"/>
      <w:lvlJc w:val="left"/>
      <w:pPr>
        <w:tabs>
          <w:tab w:val="num" w:pos="0"/>
        </w:tabs>
        <w:ind w:left="708" w:hanging="708"/>
      </w:pPr>
    </w:lvl>
    <w:lvl w:ilvl="5">
      <w:start w:val="1"/>
      <w:numFmt w:val="lowerLetter"/>
      <w:pStyle w:val="6"/>
      <w:lvlText w:val="(%6)"/>
      <w:lvlJc w:val="left"/>
      <w:pPr>
        <w:tabs>
          <w:tab w:val="num" w:pos="0"/>
        </w:tabs>
        <w:ind w:left="1416" w:hanging="708"/>
      </w:pPr>
    </w:lvl>
    <w:lvl w:ilvl="6">
      <w:start w:val="1"/>
      <w:numFmt w:val="lowerRoman"/>
      <w:pStyle w:val="7"/>
      <w:lvlText w:val="(%7)"/>
      <w:lvlJc w:val="left"/>
      <w:pPr>
        <w:tabs>
          <w:tab w:val="num" w:pos="0"/>
        </w:tabs>
        <w:ind w:left="2124" w:hanging="708"/>
      </w:pPr>
    </w:lvl>
    <w:lvl w:ilvl="7">
      <w:start w:val="1"/>
      <w:numFmt w:val="lowerLetter"/>
      <w:pStyle w:val="8"/>
      <w:lvlText w:val="(%8)"/>
      <w:lvlJc w:val="left"/>
      <w:pPr>
        <w:tabs>
          <w:tab w:val="num" w:pos="0"/>
        </w:tabs>
        <w:ind w:left="2832" w:hanging="708"/>
      </w:pPr>
    </w:lvl>
    <w:lvl w:ilvl="8">
      <w:start w:val="1"/>
      <w:numFmt w:val="lowerRoman"/>
      <w:pStyle w:val="9"/>
      <w:lvlText w:val="(%9)"/>
      <w:lvlJc w:val="left"/>
      <w:pPr>
        <w:tabs>
          <w:tab w:val="num" w:pos="0"/>
        </w:tabs>
        <w:ind w:left="3540" w:hanging="708"/>
      </w:pPr>
    </w:lvl>
  </w:abstractNum>
  <w:abstractNum w:abstractNumId="1" w15:restartNumberingAfterBreak="0">
    <w:nsid w:val="2808643E"/>
    <w:multiLevelType w:val="singleLevel"/>
    <w:tmpl w:val="63484CA4"/>
    <w:lvl w:ilvl="0">
      <w:start w:val="1"/>
      <w:numFmt w:val="decimal"/>
      <w:pStyle w:val="Listnumbers"/>
      <w:lvlText w:val="%1."/>
      <w:lvlJc w:val="left"/>
      <w:pPr>
        <w:tabs>
          <w:tab w:val="num" w:pos="717"/>
        </w:tabs>
        <w:ind w:left="360" w:hanging="3"/>
      </w:pPr>
      <w:rPr>
        <w:rFonts w:ascii="Times New Roman" w:hAnsi="Times New Roman" w:hint="default"/>
        <w:b w:val="0"/>
        <w:i w:val="0"/>
        <w:sz w:val="18"/>
        <w:u w:val="none"/>
      </w:rPr>
    </w:lvl>
  </w:abstractNum>
  <w:num w:numId="1">
    <w:abstractNumId w:val="0"/>
  </w:num>
  <w:num w:numId="2">
    <w:abstractNumId w:val="1"/>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221E"/>
    <w:rsid w:val="00006FA2"/>
    <w:rsid w:val="00012DC0"/>
    <w:rsid w:val="00013EB0"/>
    <w:rsid w:val="000211FE"/>
    <w:rsid w:val="000278DD"/>
    <w:rsid w:val="00034A35"/>
    <w:rsid w:val="00035383"/>
    <w:rsid w:val="00045112"/>
    <w:rsid w:val="00051C7D"/>
    <w:rsid w:val="00060895"/>
    <w:rsid w:val="00064FF2"/>
    <w:rsid w:val="00091057"/>
    <w:rsid w:val="00096E78"/>
    <w:rsid w:val="000B54B6"/>
    <w:rsid w:val="000C08E1"/>
    <w:rsid w:val="000C4253"/>
    <w:rsid w:val="000E25F6"/>
    <w:rsid w:val="000E2BF7"/>
    <w:rsid w:val="001273F9"/>
    <w:rsid w:val="001329D3"/>
    <w:rsid w:val="001349D5"/>
    <w:rsid w:val="00134D0B"/>
    <w:rsid w:val="00150562"/>
    <w:rsid w:val="00156A67"/>
    <w:rsid w:val="001633FB"/>
    <w:rsid w:val="0017331C"/>
    <w:rsid w:val="00184B02"/>
    <w:rsid w:val="001A3E8A"/>
    <w:rsid w:val="001D3D52"/>
    <w:rsid w:val="00211413"/>
    <w:rsid w:val="002176FD"/>
    <w:rsid w:val="0024128D"/>
    <w:rsid w:val="00252876"/>
    <w:rsid w:val="00282854"/>
    <w:rsid w:val="00284C59"/>
    <w:rsid w:val="002A575E"/>
    <w:rsid w:val="002A636C"/>
    <w:rsid w:val="002B0D1C"/>
    <w:rsid w:val="002B7519"/>
    <w:rsid w:val="002D03C5"/>
    <w:rsid w:val="002D246D"/>
    <w:rsid w:val="002F3CAD"/>
    <w:rsid w:val="002F498A"/>
    <w:rsid w:val="002F6D52"/>
    <w:rsid w:val="003115FD"/>
    <w:rsid w:val="0032018C"/>
    <w:rsid w:val="00325F42"/>
    <w:rsid w:val="00341DAA"/>
    <w:rsid w:val="00347355"/>
    <w:rsid w:val="003704D9"/>
    <w:rsid w:val="0037494B"/>
    <w:rsid w:val="003821EC"/>
    <w:rsid w:val="003909C0"/>
    <w:rsid w:val="00394906"/>
    <w:rsid w:val="003A0AA7"/>
    <w:rsid w:val="003A169D"/>
    <w:rsid w:val="003B2271"/>
    <w:rsid w:val="003B3BF6"/>
    <w:rsid w:val="003B6D66"/>
    <w:rsid w:val="003C254D"/>
    <w:rsid w:val="003E0D70"/>
    <w:rsid w:val="003E6A80"/>
    <w:rsid w:val="003F4ED2"/>
    <w:rsid w:val="00403533"/>
    <w:rsid w:val="00403711"/>
    <w:rsid w:val="00403A78"/>
    <w:rsid w:val="00407F2F"/>
    <w:rsid w:val="004117A3"/>
    <w:rsid w:val="00412595"/>
    <w:rsid w:val="00413D5F"/>
    <w:rsid w:val="00421BF2"/>
    <w:rsid w:val="00426EC8"/>
    <w:rsid w:val="0044458A"/>
    <w:rsid w:val="00470171"/>
    <w:rsid w:val="00482366"/>
    <w:rsid w:val="00487BAC"/>
    <w:rsid w:val="004A1CE4"/>
    <w:rsid w:val="004C4CAA"/>
    <w:rsid w:val="004D3BC3"/>
    <w:rsid w:val="004E332F"/>
    <w:rsid w:val="00502B13"/>
    <w:rsid w:val="00521C60"/>
    <w:rsid w:val="005313C9"/>
    <w:rsid w:val="00532096"/>
    <w:rsid w:val="005403D0"/>
    <w:rsid w:val="00544793"/>
    <w:rsid w:val="00545319"/>
    <w:rsid w:val="00546BA1"/>
    <w:rsid w:val="005634B2"/>
    <w:rsid w:val="0058305E"/>
    <w:rsid w:val="00583548"/>
    <w:rsid w:val="0059221E"/>
    <w:rsid w:val="005B5C71"/>
    <w:rsid w:val="005C385C"/>
    <w:rsid w:val="005D5D69"/>
    <w:rsid w:val="005E7E71"/>
    <w:rsid w:val="00600428"/>
    <w:rsid w:val="0060718D"/>
    <w:rsid w:val="006119C1"/>
    <w:rsid w:val="0062409C"/>
    <w:rsid w:val="006248BB"/>
    <w:rsid w:val="006437CA"/>
    <w:rsid w:val="006465F2"/>
    <w:rsid w:val="00657E7E"/>
    <w:rsid w:val="0066592E"/>
    <w:rsid w:val="00672BC4"/>
    <w:rsid w:val="00674047"/>
    <w:rsid w:val="00691E69"/>
    <w:rsid w:val="00692454"/>
    <w:rsid w:val="006937C5"/>
    <w:rsid w:val="006959EF"/>
    <w:rsid w:val="00695A73"/>
    <w:rsid w:val="006971A9"/>
    <w:rsid w:val="006A251B"/>
    <w:rsid w:val="006D0FC5"/>
    <w:rsid w:val="006D35BF"/>
    <w:rsid w:val="006E5A6A"/>
    <w:rsid w:val="006E629D"/>
    <w:rsid w:val="006E7009"/>
    <w:rsid w:val="006F77C0"/>
    <w:rsid w:val="00731BF6"/>
    <w:rsid w:val="00736F00"/>
    <w:rsid w:val="007470AA"/>
    <w:rsid w:val="00753668"/>
    <w:rsid w:val="0076495D"/>
    <w:rsid w:val="0076784A"/>
    <w:rsid w:val="00775BF7"/>
    <w:rsid w:val="0078460C"/>
    <w:rsid w:val="00784D6C"/>
    <w:rsid w:val="00793DCE"/>
    <w:rsid w:val="00794D35"/>
    <w:rsid w:val="007D2AB7"/>
    <w:rsid w:val="007D37DA"/>
    <w:rsid w:val="007D717D"/>
    <w:rsid w:val="007F3688"/>
    <w:rsid w:val="00802334"/>
    <w:rsid w:val="00802757"/>
    <w:rsid w:val="008471E7"/>
    <w:rsid w:val="00851172"/>
    <w:rsid w:val="008579BA"/>
    <w:rsid w:val="008708CB"/>
    <w:rsid w:val="00873DBF"/>
    <w:rsid w:val="00875B7B"/>
    <w:rsid w:val="008762B5"/>
    <w:rsid w:val="00880BA3"/>
    <w:rsid w:val="008814BD"/>
    <w:rsid w:val="0088504C"/>
    <w:rsid w:val="0088728F"/>
    <w:rsid w:val="008B437C"/>
    <w:rsid w:val="008C4FAA"/>
    <w:rsid w:val="008D2722"/>
    <w:rsid w:val="008D5783"/>
    <w:rsid w:val="008E6DB2"/>
    <w:rsid w:val="00902969"/>
    <w:rsid w:val="009033CC"/>
    <w:rsid w:val="00916CAB"/>
    <w:rsid w:val="00931C7C"/>
    <w:rsid w:val="00942195"/>
    <w:rsid w:val="00947ED2"/>
    <w:rsid w:val="00956838"/>
    <w:rsid w:val="009745FF"/>
    <w:rsid w:val="0098017C"/>
    <w:rsid w:val="0098618A"/>
    <w:rsid w:val="00987557"/>
    <w:rsid w:val="009B1BBB"/>
    <w:rsid w:val="009C5C36"/>
    <w:rsid w:val="009C7950"/>
    <w:rsid w:val="00A003E2"/>
    <w:rsid w:val="00A07A5B"/>
    <w:rsid w:val="00A27255"/>
    <w:rsid w:val="00A27797"/>
    <w:rsid w:val="00A348AF"/>
    <w:rsid w:val="00A3796E"/>
    <w:rsid w:val="00A61C85"/>
    <w:rsid w:val="00A726B6"/>
    <w:rsid w:val="00A8567F"/>
    <w:rsid w:val="00A90C16"/>
    <w:rsid w:val="00A95553"/>
    <w:rsid w:val="00AA0EAF"/>
    <w:rsid w:val="00AA3517"/>
    <w:rsid w:val="00AA3B2C"/>
    <w:rsid w:val="00AC1EDB"/>
    <w:rsid w:val="00AC30C3"/>
    <w:rsid w:val="00AD73A9"/>
    <w:rsid w:val="00B00E06"/>
    <w:rsid w:val="00B03C56"/>
    <w:rsid w:val="00B13434"/>
    <w:rsid w:val="00B46CE3"/>
    <w:rsid w:val="00B6052A"/>
    <w:rsid w:val="00B66309"/>
    <w:rsid w:val="00B703E4"/>
    <w:rsid w:val="00BA09ED"/>
    <w:rsid w:val="00BA26A3"/>
    <w:rsid w:val="00BA4511"/>
    <w:rsid w:val="00BA6619"/>
    <w:rsid w:val="00BD55E2"/>
    <w:rsid w:val="00BE0C39"/>
    <w:rsid w:val="00BE5A95"/>
    <w:rsid w:val="00BE6923"/>
    <w:rsid w:val="00BF5350"/>
    <w:rsid w:val="00C33635"/>
    <w:rsid w:val="00C35831"/>
    <w:rsid w:val="00C502C8"/>
    <w:rsid w:val="00C5263C"/>
    <w:rsid w:val="00C53224"/>
    <w:rsid w:val="00C71359"/>
    <w:rsid w:val="00C72030"/>
    <w:rsid w:val="00C725E3"/>
    <w:rsid w:val="00CA2F93"/>
    <w:rsid w:val="00CA3D2D"/>
    <w:rsid w:val="00CA654F"/>
    <w:rsid w:val="00CB24C1"/>
    <w:rsid w:val="00CC38A0"/>
    <w:rsid w:val="00CE130C"/>
    <w:rsid w:val="00D05F29"/>
    <w:rsid w:val="00D13B25"/>
    <w:rsid w:val="00D15869"/>
    <w:rsid w:val="00D168F3"/>
    <w:rsid w:val="00D25F8F"/>
    <w:rsid w:val="00D27A94"/>
    <w:rsid w:val="00D5136B"/>
    <w:rsid w:val="00D54A7E"/>
    <w:rsid w:val="00D74E8C"/>
    <w:rsid w:val="00D8455B"/>
    <w:rsid w:val="00DA3B15"/>
    <w:rsid w:val="00DA3ED2"/>
    <w:rsid w:val="00DA6CBA"/>
    <w:rsid w:val="00DB1EFE"/>
    <w:rsid w:val="00DB2A1C"/>
    <w:rsid w:val="00DB58DF"/>
    <w:rsid w:val="00DC653E"/>
    <w:rsid w:val="00DD4ED1"/>
    <w:rsid w:val="00DD5446"/>
    <w:rsid w:val="00DE4960"/>
    <w:rsid w:val="00DE69E1"/>
    <w:rsid w:val="00DF2051"/>
    <w:rsid w:val="00DF36A7"/>
    <w:rsid w:val="00DF4758"/>
    <w:rsid w:val="00E155E8"/>
    <w:rsid w:val="00E1658A"/>
    <w:rsid w:val="00E17BBB"/>
    <w:rsid w:val="00E20810"/>
    <w:rsid w:val="00E22372"/>
    <w:rsid w:val="00E22643"/>
    <w:rsid w:val="00E363FE"/>
    <w:rsid w:val="00E45892"/>
    <w:rsid w:val="00E5017D"/>
    <w:rsid w:val="00E724DC"/>
    <w:rsid w:val="00E81ED3"/>
    <w:rsid w:val="00E906F8"/>
    <w:rsid w:val="00EA0F58"/>
    <w:rsid w:val="00EA463A"/>
    <w:rsid w:val="00EA4AF3"/>
    <w:rsid w:val="00EA7723"/>
    <w:rsid w:val="00EB227B"/>
    <w:rsid w:val="00EC3BB8"/>
    <w:rsid w:val="00ED1A89"/>
    <w:rsid w:val="00ED21E2"/>
    <w:rsid w:val="00EE19E4"/>
    <w:rsid w:val="00EF764E"/>
    <w:rsid w:val="00F128A7"/>
    <w:rsid w:val="00F250D1"/>
    <w:rsid w:val="00F5040B"/>
    <w:rsid w:val="00F61EFA"/>
    <w:rsid w:val="00F82020"/>
    <w:rsid w:val="00F83AD0"/>
    <w:rsid w:val="00F859C5"/>
    <w:rsid w:val="00F94417"/>
    <w:rsid w:val="00F973D0"/>
    <w:rsid w:val="00FB1E27"/>
    <w:rsid w:val="00FC263A"/>
    <w:rsid w:val="00FC78E9"/>
    <w:rsid w:val="00FF6CD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147F16"/>
  <w15:chartTrackingRefBased/>
  <w15:docId w15:val="{0829C433-4D9A-C543-BC83-5FD383AC2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aliases w:val="text"/>
    <w:qFormat/>
    <w:rsid w:val="0059221E"/>
    <w:pPr>
      <w:tabs>
        <w:tab w:val="left" w:pos="1134"/>
      </w:tabs>
      <w:suppressAutoHyphens/>
      <w:jc w:val="both"/>
    </w:pPr>
    <w:rPr>
      <w:rFonts w:ascii="Times New Roman" w:eastAsia="Batang" w:hAnsi="Times New Roman" w:cs="Times New Roman"/>
      <w:sz w:val="20"/>
      <w:szCs w:val="20"/>
      <w:lang w:val="en-GB" w:eastAsia="ko-KR"/>
    </w:rPr>
  </w:style>
  <w:style w:type="paragraph" w:styleId="1">
    <w:name w:val="heading 1"/>
    <w:basedOn w:val="a"/>
    <w:next w:val="a"/>
    <w:link w:val="10"/>
    <w:qFormat/>
    <w:rsid w:val="0059221E"/>
    <w:pPr>
      <w:keepNext/>
      <w:keepLines/>
      <w:widowControl w:val="0"/>
      <w:numPr>
        <w:numId w:val="1"/>
      </w:numPr>
      <w:tabs>
        <w:tab w:val="left" w:pos="284"/>
      </w:tabs>
      <w:spacing w:after="180"/>
      <w:jc w:val="center"/>
      <w:outlineLvl w:val="0"/>
    </w:pPr>
    <w:rPr>
      <w:b/>
      <w:caps/>
      <w:sz w:val="22"/>
    </w:rPr>
  </w:style>
  <w:style w:type="paragraph" w:styleId="2">
    <w:name w:val="heading 2"/>
    <w:next w:val="a"/>
    <w:link w:val="20"/>
    <w:qFormat/>
    <w:rsid w:val="0059221E"/>
    <w:pPr>
      <w:keepNext/>
      <w:keepLines/>
      <w:widowControl w:val="0"/>
      <w:numPr>
        <w:ilvl w:val="1"/>
        <w:numId w:val="1"/>
      </w:numPr>
      <w:tabs>
        <w:tab w:val="left" w:pos="454"/>
      </w:tabs>
      <w:suppressAutoHyphens/>
      <w:spacing w:after="180"/>
      <w:jc w:val="both"/>
      <w:outlineLvl w:val="1"/>
    </w:pPr>
    <w:rPr>
      <w:rFonts w:ascii="Times New Roman" w:eastAsia="Batang" w:hAnsi="Times New Roman" w:cs="Times New Roman"/>
      <w:b/>
      <w:sz w:val="20"/>
      <w:szCs w:val="20"/>
      <w:lang w:val="en-GB" w:eastAsia="ko-KR"/>
    </w:rPr>
  </w:style>
  <w:style w:type="paragraph" w:styleId="3">
    <w:name w:val="heading 3"/>
    <w:next w:val="a"/>
    <w:link w:val="30"/>
    <w:qFormat/>
    <w:rsid w:val="0059221E"/>
    <w:pPr>
      <w:keepNext/>
      <w:keepLines/>
      <w:widowControl w:val="0"/>
      <w:numPr>
        <w:ilvl w:val="2"/>
        <w:numId w:val="1"/>
      </w:numPr>
      <w:tabs>
        <w:tab w:val="left" w:pos="624"/>
      </w:tabs>
      <w:suppressAutoHyphens/>
      <w:jc w:val="both"/>
      <w:outlineLvl w:val="2"/>
    </w:pPr>
    <w:rPr>
      <w:rFonts w:ascii="Times New Roman" w:eastAsia="Batang" w:hAnsi="Times New Roman" w:cs="Times New Roman"/>
      <w:sz w:val="18"/>
      <w:szCs w:val="20"/>
      <w:lang w:val="en-GB" w:eastAsia="ko-KR"/>
    </w:rPr>
  </w:style>
  <w:style w:type="paragraph" w:styleId="4">
    <w:name w:val="heading 4"/>
    <w:basedOn w:val="a"/>
    <w:next w:val="a"/>
    <w:link w:val="40"/>
    <w:qFormat/>
    <w:rsid w:val="0059221E"/>
    <w:pPr>
      <w:keepNext/>
      <w:numPr>
        <w:ilvl w:val="3"/>
        <w:numId w:val="1"/>
      </w:numPr>
      <w:spacing w:before="260"/>
      <w:outlineLvl w:val="3"/>
    </w:pPr>
  </w:style>
  <w:style w:type="paragraph" w:styleId="5">
    <w:name w:val="heading 5"/>
    <w:basedOn w:val="a"/>
    <w:next w:val="a"/>
    <w:link w:val="50"/>
    <w:qFormat/>
    <w:rsid w:val="0059221E"/>
    <w:pPr>
      <w:numPr>
        <w:ilvl w:val="4"/>
        <w:numId w:val="1"/>
      </w:numPr>
      <w:spacing w:before="240" w:after="60"/>
      <w:outlineLvl w:val="4"/>
    </w:pPr>
    <w:rPr>
      <w:rFonts w:ascii="Arial" w:hAnsi="Arial"/>
      <w:sz w:val="22"/>
    </w:rPr>
  </w:style>
  <w:style w:type="paragraph" w:styleId="6">
    <w:name w:val="heading 6"/>
    <w:basedOn w:val="a"/>
    <w:next w:val="a"/>
    <w:link w:val="60"/>
    <w:rsid w:val="0059221E"/>
    <w:pPr>
      <w:numPr>
        <w:ilvl w:val="5"/>
        <w:numId w:val="1"/>
      </w:numPr>
      <w:spacing w:before="240" w:after="60"/>
      <w:outlineLvl w:val="5"/>
    </w:pPr>
    <w:rPr>
      <w:rFonts w:ascii="Arial" w:hAnsi="Arial"/>
      <w:i/>
      <w:sz w:val="22"/>
    </w:rPr>
  </w:style>
  <w:style w:type="paragraph" w:styleId="7">
    <w:name w:val="heading 7"/>
    <w:basedOn w:val="a"/>
    <w:next w:val="a"/>
    <w:link w:val="70"/>
    <w:rsid w:val="0059221E"/>
    <w:pPr>
      <w:numPr>
        <w:ilvl w:val="6"/>
        <w:numId w:val="1"/>
      </w:numPr>
      <w:spacing w:before="240" w:after="60"/>
      <w:outlineLvl w:val="6"/>
    </w:pPr>
    <w:rPr>
      <w:rFonts w:ascii="Arial" w:hAnsi="Arial"/>
    </w:rPr>
  </w:style>
  <w:style w:type="paragraph" w:styleId="8">
    <w:name w:val="heading 8"/>
    <w:basedOn w:val="a"/>
    <w:next w:val="a"/>
    <w:link w:val="80"/>
    <w:rsid w:val="0059221E"/>
    <w:pPr>
      <w:numPr>
        <w:ilvl w:val="7"/>
        <w:numId w:val="1"/>
      </w:numPr>
      <w:spacing w:before="240" w:after="60"/>
      <w:outlineLvl w:val="7"/>
    </w:pPr>
    <w:rPr>
      <w:rFonts w:ascii="Arial" w:hAnsi="Arial"/>
      <w:i/>
    </w:rPr>
  </w:style>
  <w:style w:type="paragraph" w:styleId="9">
    <w:name w:val="heading 9"/>
    <w:basedOn w:val="a"/>
    <w:next w:val="a"/>
    <w:link w:val="90"/>
    <w:rsid w:val="0059221E"/>
    <w:pPr>
      <w:numPr>
        <w:ilvl w:val="8"/>
        <w:numId w:val="1"/>
      </w:numPr>
      <w:spacing w:before="240" w:after="60"/>
      <w:outlineLvl w:val="8"/>
    </w:pPr>
    <w:rPr>
      <w:rFonts w:ascii="Arial" w:hAnsi="Arial"/>
      <w: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ffiliation">
    <w:name w:val="Affiliation"/>
    <w:qFormat/>
    <w:rsid w:val="0059221E"/>
    <w:pPr>
      <w:suppressAutoHyphens/>
      <w:jc w:val="center"/>
    </w:pPr>
    <w:rPr>
      <w:rFonts w:ascii="Times New Roman" w:eastAsia="Batang" w:hAnsi="Times New Roman" w:cs="Times New Roman"/>
      <w:sz w:val="20"/>
      <w:szCs w:val="20"/>
      <w:lang w:val="en-GB" w:eastAsia="ko-KR"/>
    </w:rPr>
  </w:style>
  <w:style w:type="paragraph" w:customStyle="1" w:styleId="Papertitle">
    <w:name w:val="Paper title"/>
    <w:basedOn w:val="a"/>
    <w:autoRedefine/>
    <w:qFormat/>
    <w:rsid w:val="0059221E"/>
    <w:pPr>
      <w:jc w:val="center"/>
    </w:pPr>
    <w:rPr>
      <w:b/>
      <w:caps/>
      <w:sz w:val="32"/>
      <w:szCs w:val="32"/>
    </w:rPr>
  </w:style>
  <w:style w:type="paragraph" w:customStyle="1" w:styleId="Abstracttitle">
    <w:name w:val="Abstract title"/>
    <w:basedOn w:val="a"/>
    <w:autoRedefine/>
    <w:rsid w:val="0059221E"/>
    <w:rPr>
      <w:b/>
      <w:caps/>
    </w:rPr>
  </w:style>
  <w:style w:type="paragraph" w:customStyle="1" w:styleId="Abstracttext">
    <w:name w:val="Abstract text"/>
    <w:basedOn w:val="a"/>
    <w:link w:val="AbstracttextChar"/>
    <w:autoRedefine/>
    <w:qFormat/>
    <w:rsid w:val="0059221E"/>
    <w:pPr>
      <w:jc w:val="left"/>
    </w:pPr>
  </w:style>
  <w:style w:type="character" w:customStyle="1" w:styleId="AbstracttextChar">
    <w:name w:val="Abstract text Char"/>
    <w:link w:val="Abstracttext"/>
    <w:rsid w:val="0059221E"/>
    <w:rPr>
      <w:rFonts w:ascii="Times New Roman" w:eastAsia="Batang" w:hAnsi="Times New Roman" w:cs="Times New Roman"/>
      <w:sz w:val="20"/>
      <w:szCs w:val="20"/>
      <w:lang w:val="en-GB" w:eastAsia="ko-KR"/>
    </w:rPr>
  </w:style>
  <w:style w:type="character" w:customStyle="1" w:styleId="10">
    <w:name w:val="標題 1 字元"/>
    <w:basedOn w:val="a0"/>
    <w:link w:val="1"/>
    <w:rsid w:val="0059221E"/>
    <w:rPr>
      <w:rFonts w:ascii="Times New Roman" w:eastAsia="Batang" w:hAnsi="Times New Roman" w:cs="Times New Roman"/>
      <w:b/>
      <w:caps/>
      <w:sz w:val="22"/>
      <w:szCs w:val="20"/>
      <w:lang w:val="en-GB" w:eastAsia="ko-KR"/>
    </w:rPr>
  </w:style>
  <w:style w:type="character" w:customStyle="1" w:styleId="20">
    <w:name w:val="標題 2 字元"/>
    <w:basedOn w:val="a0"/>
    <w:link w:val="2"/>
    <w:rsid w:val="0059221E"/>
    <w:rPr>
      <w:rFonts w:ascii="Times New Roman" w:eastAsia="Batang" w:hAnsi="Times New Roman" w:cs="Times New Roman"/>
      <w:b/>
      <w:sz w:val="20"/>
      <w:szCs w:val="20"/>
      <w:lang w:val="en-GB" w:eastAsia="ko-KR"/>
    </w:rPr>
  </w:style>
  <w:style w:type="character" w:customStyle="1" w:styleId="30">
    <w:name w:val="標題 3 字元"/>
    <w:basedOn w:val="a0"/>
    <w:link w:val="3"/>
    <w:rsid w:val="0059221E"/>
    <w:rPr>
      <w:rFonts w:ascii="Times New Roman" w:eastAsia="Batang" w:hAnsi="Times New Roman" w:cs="Times New Roman"/>
      <w:sz w:val="18"/>
      <w:szCs w:val="20"/>
      <w:lang w:val="en-GB" w:eastAsia="ko-KR"/>
    </w:rPr>
  </w:style>
  <w:style w:type="character" w:customStyle="1" w:styleId="40">
    <w:name w:val="標題 4 字元"/>
    <w:basedOn w:val="a0"/>
    <w:link w:val="4"/>
    <w:rsid w:val="0059221E"/>
    <w:rPr>
      <w:rFonts w:ascii="Times New Roman" w:eastAsia="Batang" w:hAnsi="Times New Roman" w:cs="Times New Roman"/>
      <w:sz w:val="20"/>
      <w:szCs w:val="20"/>
      <w:lang w:val="en-GB" w:eastAsia="ko-KR"/>
    </w:rPr>
  </w:style>
  <w:style w:type="character" w:customStyle="1" w:styleId="50">
    <w:name w:val="標題 5 字元"/>
    <w:basedOn w:val="a0"/>
    <w:link w:val="5"/>
    <w:rsid w:val="0059221E"/>
    <w:rPr>
      <w:rFonts w:ascii="Arial" w:eastAsia="Batang" w:hAnsi="Arial" w:cs="Times New Roman"/>
      <w:sz w:val="22"/>
      <w:szCs w:val="20"/>
      <w:lang w:val="en-GB" w:eastAsia="ko-KR"/>
    </w:rPr>
  </w:style>
  <w:style w:type="character" w:customStyle="1" w:styleId="60">
    <w:name w:val="標題 6 字元"/>
    <w:basedOn w:val="a0"/>
    <w:link w:val="6"/>
    <w:rsid w:val="0059221E"/>
    <w:rPr>
      <w:rFonts w:ascii="Arial" w:eastAsia="Batang" w:hAnsi="Arial" w:cs="Times New Roman"/>
      <w:i/>
      <w:sz w:val="22"/>
      <w:szCs w:val="20"/>
      <w:lang w:val="en-GB" w:eastAsia="ko-KR"/>
    </w:rPr>
  </w:style>
  <w:style w:type="character" w:customStyle="1" w:styleId="70">
    <w:name w:val="標題 7 字元"/>
    <w:basedOn w:val="a0"/>
    <w:link w:val="7"/>
    <w:rsid w:val="0059221E"/>
    <w:rPr>
      <w:rFonts w:ascii="Arial" w:eastAsia="Batang" w:hAnsi="Arial" w:cs="Times New Roman"/>
      <w:sz w:val="20"/>
      <w:szCs w:val="20"/>
      <w:lang w:val="en-GB" w:eastAsia="ko-KR"/>
    </w:rPr>
  </w:style>
  <w:style w:type="character" w:customStyle="1" w:styleId="80">
    <w:name w:val="標題 8 字元"/>
    <w:basedOn w:val="a0"/>
    <w:link w:val="8"/>
    <w:rsid w:val="0059221E"/>
    <w:rPr>
      <w:rFonts w:ascii="Arial" w:eastAsia="Batang" w:hAnsi="Arial" w:cs="Times New Roman"/>
      <w:i/>
      <w:sz w:val="20"/>
      <w:szCs w:val="20"/>
      <w:lang w:val="en-GB" w:eastAsia="ko-KR"/>
    </w:rPr>
  </w:style>
  <w:style w:type="character" w:customStyle="1" w:styleId="90">
    <w:name w:val="標題 9 字元"/>
    <w:basedOn w:val="a0"/>
    <w:link w:val="9"/>
    <w:rsid w:val="0059221E"/>
    <w:rPr>
      <w:rFonts w:ascii="Arial" w:eastAsia="Batang" w:hAnsi="Arial" w:cs="Times New Roman"/>
      <w:i/>
      <w:sz w:val="20"/>
      <w:szCs w:val="20"/>
      <w:lang w:val="en-GB" w:eastAsia="ko-KR"/>
    </w:rPr>
  </w:style>
  <w:style w:type="paragraph" w:customStyle="1" w:styleId="Listnumbers">
    <w:name w:val="List numbers"/>
    <w:rsid w:val="0059221E"/>
    <w:pPr>
      <w:numPr>
        <w:numId w:val="2"/>
      </w:numPr>
      <w:suppressAutoHyphens/>
      <w:jc w:val="both"/>
    </w:pPr>
    <w:rPr>
      <w:rFonts w:ascii="Times New Roman" w:eastAsia="Batang" w:hAnsi="Times New Roman" w:cs="Times New Roman"/>
      <w:sz w:val="18"/>
      <w:szCs w:val="20"/>
      <w:lang w:val="en-GB" w:eastAsia="ko-KR"/>
    </w:rPr>
  </w:style>
  <w:style w:type="paragraph" w:customStyle="1" w:styleId="Tablecelltext">
    <w:name w:val="Table cell text"/>
    <w:basedOn w:val="a"/>
    <w:rsid w:val="0059221E"/>
    <w:pPr>
      <w:jc w:val="center"/>
    </w:pPr>
  </w:style>
  <w:style w:type="paragraph" w:customStyle="1" w:styleId="FigTablecaptionwithoneline">
    <w:name w:val="Fig./Table caption with one line"/>
    <w:basedOn w:val="a"/>
    <w:autoRedefine/>
    <w:qFormat/>
    <w:rsid w:val="0059221E"/>
    <w:pPr>
      <w:tabs>
        <w:tab w:val="left" w:pos="822"/>
      </w:tabs>
      <w:spacing w:line="360" w:lineRule="auto"/>
      <w:jc w:val="center"/>
    </w:pPr>
  </w:style>
  <w:style w:type="paragraph" w:customStyle="1" w:styleId="Referencetext">
    <w:name w:val="Reference text"/>
    <w:basedOn w:val="a"/>
    <w:autoRedefine/>
    <w:rsid w:val="0059221E"/>
    <w:pPr>
      <w:spacing w:after="180"/>
    </w:pPr>
  </w:style>
  <w:style w:type="paragraph" w:styleId="a3">
    <w:name w:val="header"/>
    <w:basedOn w:val="a"/>
    <w:link w:val="a4"/>
    <w:uiPriority w:val="99"/>
    <w:unhideWhenUsed/>
    <w:rsid w:val="00AC30C3"/>
    <w:pPr>
      <w:tabs>
        <w:tab w:val="clear" w:pos="1134"/>
        <w:tab w:val="center" w:pos="4680"/>
        <w:tab w:val="right" w:pos="9360"/>
      </w:tabs>
    </w:pPr>
  </w:style>
  <w:style w:type="character" w:customStyle="1" w:styleId="a4">
    <w:name w:val="頁首 字元"/>
    <w:basedOn w:val="a0"/>
    <w:link w:val="a3"/>
    <w:uiPriority w:val="99"/>
    <w:rsid w:val="00AC30C3"/>
    <w:rPr>
      <w:rFonts w:ascii="Times New Roman" w:eastAsia="Batang" w:hAnsi="Times New Roman" w:cs="Times New Roman"/>
      <w:sz w:val="20"/>
      <w:szCs w:val="20"/>
      <w:lang w:val="en-GB" w:eastAsia="ko-KR"/>
    </w:rPr>
  </w:style>
  <w:style w:type="paragraph" w:styleId="a5">
    <w:name w:val="footer"/>
    <w:basedOn w:val="a"/>
    <w:link w:val="a6"/>
    <w:uiPriority w:val="99"/>
    <w:unhideWhenUsed/>
    <w:rsid w:val="00AC30C3"/>
    <w:pPr>
      <w:tabs>
        <w:tab w:val="clear" w:pos="1134"/>
        <w:tab w:val="center" w:pos="4680"/>
        <w:tab w:val="right" w:pos="9360"/>
      </w:tabs>
    </w:pPr>
  </w:style>
  <w:style w:type="character" w:customStyle="1" w:styleId="a6">
    <w:name w:val="頁尾 字元"/>
    <w:basedOn w:val="a0"/>
    <w:link w:val="a5"/>
    <w:uiPriority w:val="99"/>
    <w:rsid w:val="00AC30C3"/>
    <w:rPr>
      <w:rFonts w:ascii="Times New Roman" w:eastAsia="Batang" w:hAnsi="Times New Roman" w:cs="Times New Roman"/>
      <w:sz w:val="20"/>
      <w:szCs w:val="20"/>
      <w:lang w:val="en-GB" w:eastAsia="ko-KR"/>
    </w:rPr>
  </w:style>
  <w:style w:type="character" w:styleId="a7">
    <w:name w:val="Hyperlink"/>
    <w:basedOn w:val="a0"/>
    <w:uiPriority w:val="99"/>
    <w:unhideWhenUsed/>
    <w:rsid w:val="00802757"/>
    <w:rPr>
      <w:color w:val="0563C1" w:themeColor="hyperlink"/>
      <w:u w:val="single"/>
    </w:rPr>
  </w:style>
  <w:style w:type="character" w:styleId="a8">
    <w:name w:val="Unresolved Mention"/>
    <w:basedOn w:val="a0"/>
    <w:uiPriority w:val="99"/>
    <w:semiHidden/>
    <w:unhideWhenUsed/>
    <w:rsid w:val="00802757"/>
    <w:rPr>
      <w:color w:val="605E5C"/>
      <w:shd w:val="clear" w:color="auto" w:fill="E1DFDD"/>
    </w:rPr>
  </w:style>
  <w:style w:type="paragraph" w:customStyle="1" w:styleId="Newparagraph">
    <w:name w:val="New paragraph"/>
    <w:basedOn w:val="a"/>
    <w:qFormat/>
    <w:rsid w:val="00DF36A7"/>
    <w:pPr>
      <w:tabs>
        <w:tab w:val="clear" w:pos="1134"/>
      </w:tabs>
      <w:suppressAutoHyphens w:val="0"/>
      <w:spacing w:line="480" w:lineRule="auto"/>
      <w:ind w:firstLine="720"/>
      <w:jc w:val="left"/>
    </w:pPr>
    <w:rPr>
      <w:rFonts w:eastAsia="新細明體"/>
      <w:sz w:val="24"/>
      <w:szCs w:val="24"/>
      <w:lang w:eastAsia="en-GB"/>
    </w:rPr>
  </w:style>
  <w:style w:type="paragraph" w:styleId="a9">
    <w:name w:val="Revision"/>
    <w:hidden/>
    <w:uiPriority w:val="99"/>
    <w:semiHidden/>
    <w:rsid w:val="00DF36A7"/>
    <w:rPr>
      <w:rFonts w:ascii="Times New Roman" w:eastAsia="Batang" w:hAnsi="Times New Roman" w:cs="Times New Roman"/>
      <w:sz w:val="20"/>
      <w:szCs w:val="20"/>
      <w:lang w:val="en-GB" w:eastAsia="ko-KR"/>
    </w:rPr>
  </w:style>
  <w:style w:type="paragraph" w:customStyle="1" w:styleId="Default">
    <w:name w:val="Default"/>
    <w:rsid w:val="009033CC"/>
    <w:pPr>
      <w:widowControl w:val="0"/>
      <w:autoSpaceDE w:val="0"/>
      <w:autoSpaceDN w:val="0"/>
      <w:adjustRightInd w:val="0"/>
    </w:pPr>
    <w:rPr>
      <w:rFonts w:ascii="Charis SIL" w:eastAsia="Charis SIL" w:cs="Charis SIL"/>
      <w:color w:val="000000"/>
    </w:rPr>
  </w:style>
  <w:style w:type="character" w:styleId="aa">
    <w:name w:val="Placeholder Text"/>
    <w:basedOn w:val="a0"/>
    <w:uiPriority w:val="99"/>
    <w:semiHidden/>
    <w:rsid w:val="009B1BBB"/>
    <w:rPr>
      <w:color w:val="808080"/>
    </w:rPr>
  </w:style>
  <w:style w:type="table" w:styleId="ab">
    <w:name w:val="Table Grid"/>
    <w:basedOn w:val="a1"/>
    <w:uiPriority w:val="39"/>
    <w:rsid w:val="00A272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914644">
      <w:bodyDiv w:val="1"/>
      <w:marLeft w:val="0"/>
      <w:marRight w:val="0"/>
      <w:marTop w:val="0"/>
      <w:marBottom w:val="0"/>
      <w:divBdr>
        <w:top w:val="none" w:sz="0" w:space="0" w:color="auto"/>
        <w:left w:val="none" w:sz="0" w:space="0" w:color="auto"/>
        <w:bottom w:val="none" w:sz="0" w:space="0" w:color="auto"/>
        <w:right w:val="none" w:sz="0" w:space="0" w:color="auto"/>
      </w:divBdr>
    </w:div>
    <w:div w:id="702368729">
      <w:bodyDiv w:val="1"/>
      <w:marLeft w:val="0"/>
      <w:marRight w:val="0"/>
      <w:marTop w:val="0"/>
      <w:marBottom w:val="0"/>
      <w:divBdr>
        <w:top w:val="none" w:sz="0" w:space="0" w:color="auto"/>
        <w:left w:val="none" w:sz="0" w:space="0" w:color="auto"/>
        <w:bottom w:val="none" w:sz="0" w:space="0" w:color="auto"/>
        <w:right w:val="none" w:sz="0" w:space="0" w:color="auto"/>
      </w:divBdr>
    </w:div>
    <w:div w:id="838350550">
      <w:bodyDiv w:val="1"/>
      <w:marLeft w:val="0"/>
      <w:marRight w:val="0"/>
      <w:marTop w:val="0"/>
      <w:marBottom w:val="0"/>
      <w:divBdr>
        <w:top w:val="none" w:sz="0" w:space="0" w:color="auto"/>
        <w:left w:val="none" w:sz="0" w:space="0" w:color="auto"/>
        <w:bottom w:val="none" w:sz="0" w:space="0" w:color="auto"/>
        <w:right w:val="none" w:sz="0" w:space="0" w:color="auto"/>
      </w:divBdr>
      <w:divsChild>
        <w:div w:id="524056151">
          <w:marLeft w:val="0"/>
          <w:marRight w:val="0"/>
          <w:marTop w:val="0"/>
          <w:marBottom w:val="0"/>
          <w:divBdr>
            <w:top w:val="single" w:sz="2" w:space="0" w:color="D9D9E3"/>
            <w:left w:val="single" w:sz="2" w:space="0" w:color="D9D9E3"/>
            <w:bottom w:val="single" w:sz="2" w:space="0" w:color="D9D9E3"/>
            <w:right w:val="single" w:sz="2" w:space="0" w:color="D9D9E3"/>
          </w:divBdr>
          <w:divsChild>
            <w:div w:id="1859781259">
              <w:marLeft w:val="0"/>
              <w:marRight w:val="0"/>
              <w:marTop w:val="0"/>
              <w:marBottom w:val="0"/>
              <w:divBdr>
                <w:top w:val="single" w:sz="2" w:space="0" w:color="D9D9E3"/>
                <w:left w:val="single" w:sz="2" w:space="0" w:color="D9D9E3"/>
                <w:bottom w:val="single" w:sz="2" w:space="0" w:color="D9D9E3"/>
                <w:right w:val="single" w:sz="2" w:space="0" w:color="D9D9E3"/>
              </w:divBdr>
              <w:divsChild>
                <w:div w:id="915939260">
                  <w:marLeft w:val="0"/>
                  <w:marRight w:val="0"/>
                  <w:marTop w:val="0"/>
                  <w:marBottom w:val="0"/>
                  <w:divBdr>
                    <w:top w:val="single" w:sz="2" w:space="0" w:color="D9D9E3"/>
                    <w:left w:val="single" w:sz="2" w:space="0" w:color="D9D9E3"/>
                    <w:bottom w:val="single" w:sz="2" w:space="0" w:color="D9D9E3"/>
                    <w:right w:val="single" w:sz="2" w:space="0" w:color="D9D9E3"/>
                  </w:divBdr>
                  <w:divsChild>
                    <w:div w:id="190729700">
                      <w:marLeft w:val="0"/>
                      <w:marRight w:val="0"/>
                      <w:marTop w:val="0"/>
                      <w:marBottom w:val="0"/>
                      <w:divBdr>
                        <w:top w:val="single" w:sz="2" w:space="0" w:color="D9D9E3"/>
                        <w:left w:val="single" w:sz="2" w:space="0" w:color="D9D9E3"/>
                        <w:bottom w:val="single" w:sz="2" w:space="0" w:color="D9D9E3"/>
                        <w:right w:val="single" w:sz="2" w:space="0" w:color="D9D9E3"/>
                      </w:divBdr>
                      <w:divsChild>
                        <w:div w:id="1281372387">
                          <w:marLeft w:val="0"/>
                          <w:marRight w:val="0"/>
                          <w:marTop w:val="0"/>
                          <w:marBottom w:val="0"/>
                          <w:divBdr>
                            <w:top w:val="single" w:sz="2" w:space="0" w:color="auto"/>
                            <w:left w:val="single" w:sz="2" w:space="0" w:color="auto"/>
                            <w:bottom w:val="single" w:sz="6" w:space="0" w:color="auto"/>
                            <w:right w:val="single" w:sz="2" w:space="0" w:color="auto"/>
                          </w:divBdr>
                          <w:divsChild>
                            <w:div w:id="1641420286">
                              <w:marLeft w:val="0"/>
                              <w:marRight w:val="0"/>
                              <w:marTop w:val="100"/>
                              <w:marBottom w:val="100"/>
                              <w:divBdr>
                                <w:top w:val="single" w:sz="2" w:space="0" w:color="D9D9E3"/>
                                <w:left w:val="single" w:sz="2" w:space="0" w:color="D9D9E3"/>
                                <w:bottom w:val="single" w:sz="2" w:space="0" w:color="D9D9E3"/>
                                <w:right w:val="single" w:sz="2" w:space="0" w:color="D9D9E3"/>
                              </w:divBdr>
                              <w:divsChild>
                                <w:div w:id="776874193">
                                  <w:marLeft w:val="0"/>
                                  <w:marRight w:val="0"/>
                                  <w:marTop w:val="0"/>
                                  <w:marBottom w:val="0"/>
                                  <w:divBdr>
                                    <w:top w:val="single" w:sz="2" w:space="0" w:color="D9D9E3"/>
                                    <w:left w:val="single" w:sz="2" w:space="0" w:color="D9D9E3"/>
                                    <w:bottom w:val="single" w:sz="2" w:space="0" w:color="D9D9E3"/>
                                    <w:right w:val="single" w:sz="2" w:space="0" w:color="D9D9E3"/>
                                  </w:divBdr>
                                  <w:divsChild>
                                    <w:div w:id="790368839">
                                      <w:marLeft w:val="0"/>
                                      <w:marRight w:val="0"/>
                                      <w:marTop w:val="0"/>
                                      <w:marBottom w:val="0"/>
                                      <w:divBdr>
                                        <w:top w:val="single" w:sz="2" w:space="0" w:color="D9D9E3"/>
                                        <w:left w:val="single" w:sz="2" w:space="0" w:color="D9D9E3"/>
                                        <w:bottom w:val="single" w:sz="2" w:space="0" w:color="D9D9E3"/>
                                        <w:right w:val="single" w:sz="2" w:space="0" w:color="D9D9E3"/>
                                      </w:divBdr>
                                      <w:divsChild>
                                        <w:div w:id="274023657">
                                          <w:marLeft w:val="0"/>
                                          <w:marRight w:val="0"/>
                                          <w:marTop w:val="0"/>
                                          <w:marBottom w:val="0"/>
                                          <w:divBdr>
                                            <w:top w:val="single" w:sz="2" w:space="0" w:color="D9D9E3"/>
                                            <w:left w:val="single" w:sz="2" w:space="0" w:color="D9D9E3"/>
                                            <w:bottom w:val="single" w:sz="2" w:space="0" w:color="D9D9E3"/>
                                            <w:right w:val="single" w:sz="2" w:space="0" w:color="D9D9E3"/>
                                          </w:divBdr>
                                          <w:divsChild>
                                            <w:div w:id="5955523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930745249">
          <w:marLeft w:val="0"/>
          <w:marRight w:val="0"/>
          <w:marTop w:val="0"/>
          <w:marBottom w:val="0"/>
          <w:divBdr>
            <w:top w:val="none" w:sz="0" w:space="0" w:color="auto"/>
            <w:left w:val="none" w:sz="0" w:space="0" w:color="auto"/>
            <w:bottom w:val="none" w:sz="0" w:space="0" w:color="auto"/>
            <w:right w:val="none" w:sz="0" w:space="0" w:color="auto"/>
          </w:divBdr>
        </w:div>
      </w:divsChild>
    </w:div>
    <w:div w:id="15965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emf"/><Relationship Id="rId19" Type="http://schemas.openxmlformats.org/officeDocument/2006/relationships/image" Target="media/image11.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7CE8BA-893C-41C6-A726-B036DAEEFF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3169</TotalTime>
  <Pages>10</Pages>
  <Words>5091</Words>
  <Characters>29019</Characters>
  <Application>Microsoft Office Word</Application>
  <DocSecurity>0</DocSecurity>
  <Lines>241</Lines>
  <Paragraphs>68</Paragraphs>
  <ScaleCrop>false</ScaleCrop>
  <Company/>
  <LinksUpToDate>false</LinksUpToDate>
  <CharactersWithSpaces>34042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lo</cp:lastModifiedBy>
  <cp:revision>207</cp:revision>
  <cp:lastPrinted>2023-07-29T08:35:00Z</cp:lastPrinted>
  <dcterms:created xsi:type="dcterms:W3CDTF">2023-08-17T01:43:00Z</dcterms:created>
  <dcterms:modified xsi:type="dcterms:W3CDTF">2023-10-11T06:18:00Z</dcterms:modified>
</cp:coreProperties>
</file>